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ECBCC" w14:textId="77777777" w:rsidR="00AD0A8C" w:rsidRDefault="00000000">
      <w:pPr>
        <w:pStyle w:val="Heading1"/>
        <w:spacing w:before="78"/>
        <w:ind w:left="1019" w:right="663"/>
        <w:jc w:val="center"/>
      </w:pPr>
      <w:r>
        <w:t>Guía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Liga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rPr>
          <w:spacing w:val="-2"/>
        </w:rPr>
        <w:t>Latinas</w:t>
      </w:r>
    </w:p>
    <w:p w14:paraId="0D0ECBCD" w14:textId="77777777" w:rsidR="00AD0A8C" w:rsidRDefault="00000000">
      <w:pPr>
        <w:spacing w:before="154"/>
        <w:ind w:left="1022" w:right="663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Nelissa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E.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Caraballo-</w:t>
      </w:r>
      <w:r>
        <w:rPr>
          <w:b/>
          <w:spacing w:val="-4"/>
          <w:sz w:val="18"/>
        </w:rPr>
        <w:t>Ramos</w:t>
      </w:r>
    </w:p>
    <w:p w14:paraId="0D0ECBCE" w14:textId="77777777" w:rsidR="00AD0A8C" w:rsidRDefault="00000000">
      <w:pPr>
        <w:spacing w:before="105" w:line="360" w:lineRule="auto"/>
        <w:ind w:left="1019" w:right="663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8"/>
          <w:sz w:val="18"/>
        </w:rPr>
        <w:t xml:space="preserve"> </w:t>
      </w:r>
      <w:hyperlink r:id="rId4">
        <w:r>
          <w:rPr>
            <w:b/>
            <w:color w:val="0561C1"/>
            <w:sz w:val="18"/>
            <w:u w:val="single" w:color="0561C1"/>
          </w:rPr>
          <w:t>Colecciones</w:t>
        </w:r>
        <w:r>
          <w:rPr>
            <w:b/>
            <w:color w:val="0561C1"/>
            <w:spacing w:val="-7"/>
            <w:sz w:val="18"/>
            <w:u w:val="single" w:color="0561C1"/>
          </w:rPr>
          <w:t xml:space="preserve"> </w:t>
        </w:r>
        <w:r>
          <w:rPr>
            <w:b/>
            <w:color w:val="0561C1"/>
            <w:sz w:val="18"/>
            <w:u w:val="single" w:color="0561C1"/>
          </w:rPr>
          <w:t>Especiales</w:t>
        </w:r>
        <w:r>
          <w:rPr>
            <w:b/>
            <w:color w:val="0561C1"/>
            <w:spacing w:val="-7"/>
            <w:sz w:val="18"/>
            <w:u w:val="single" w:color="0561C1"/>
          </w:rPr>
          <w:t xml:space="preserve"> </w:t>
        </w:r>
        <w:r>
          <w:rPr>
            <w:b/>
            <w:color w:val="0561C1"/>
            <w:sz w:val="18"/>
            <w:u w:val="single" w:color="0561C1"/>
          </w:rPr>
          <w:t>y</w:t>
        </w:r>
        <w:r>
          <w:rPr>
            <w:b/>
            <w:color w:val="0561C1"/>
            <w:spacing w:val="-10"/>
            <w:sz w:val="18"/>
            <w:u w:val="single" w:color="0561C1"/>
          </w:rPr>
          <w:t xml:space="preserve"> </w:t>
        </w:r>
        <w:r>
          <w:rPr>
            <w:b/>
            <w:color w:val="0561C1"/>
            <w:sz w:val="18"/>
            <w:u w:val="single" w:color="0561C1"/>
          </w:rPr>
          <w:t>Estudios</w:t>
        </w:r>
        <w:r>
          <w:rPr>
            <w:b/>
            <w:color w:val="0561C1"/>
            <w:spacing w:val="-7"/>
            <w:sz w:val="18"/>
            <w:u w:val="single" w:color="0561C1"/>
          </w:rPr>
          <w:t xml:space="preserve"> </w:t>
        </w:r>
        <w:r>
          <w:rPr>
            <w:b/>
            <w:color w:val="0561C1"/>
            <w:sz w:val="18"/>
            <w:u w:val="single" w:color="0561C1"/>
          </w:rPr>
          <w:t>de</w:t>
        </w:r>
        <w:r>
          <w:rPr>
            <w:b/>
            <w:color w:val="0561C1"/>
            <w:spacing w:val="-10"/>
            <w:sz w:val="18"/>
            <w:u w:val="single" w:color="0561C1"/>
          </w:rPr>
          <w:t xml:space="preserve"> </w:t>
        </w:r>
        <w:r>
          <w:rPr>
            <w:b/>
            <w:color w:val="0561C1"/>
            <w:sz w:val="18"/>
            <w:u w:val="single" w:color="0561C1"/>
          </w:rPr>
          <w:t>Área</w:t>
        </w:r>
      </w:hyperlink>
      <w:r>
        <w:rPr>
          <w:b/>
          <w:color w:val="0561C1"/>
          <w:sz w:val="18"/>
        </w:rPr>
        <w:t xml:space="preserve"> </w:t>
      </w:r>
      <w:r>
        <w:rPr>
          <w:b/>
          <w:sz w:val="18"/>
        </w:rPr>
        <w:t>Marzo 2020</w:t>
      </w:r>
    </w:p>
    <w:p w14:paraId="0D0ECBCF" w14:textId="77777777" w:rsidR="00AD0A8C" w:rsidRDefault="00000000">
      <w:pPr>
        <w:pStyle w:val="Heading1"/>
        <w:spacing w:before="206"/>
      </w:pPr>
      <w:r>
        <w:rPr>
          <w:spacing w:val="-2"/>
        </w:rPr>
        <w:t>Resumen</w:t>
      </w:r>
      <w:r>
        <w:rPr>
          <w:spacing w:val="-10"/>
        </w:rPr>
        <w:t xml:space="preserve"> </w:t>
      </w:r>
      <w:r>
        <w:rPr>
          <w:spacing w:val="-2"/>
        </w:rPr>
        <w:t>Descriptivo</w:t>
      </w:r>
    </w:p>
    <w:p w14:paraId="0D0ECBD0" w14:textId="77777777" w:rsidR="00AD0A8C" w:rsidRDefault="00000000">
      <w:pPr>
        <w:spacing w:before="161" w:line="360" w:lineRule="auto"/>
        <w:ind w:left="359" w:right="4785"/>
        <w:rPr>
          <w:sz w:val="18"/>
        </w:rPr>
      </w:pPr>
      <w:r>
        <w:rPr>
          <w:b/>
          <w:sz w:val="18"/>
        </w:rPr>
        <w:t>Creador:</w:t>
      </w:r>
      <w:r>
        <w:rPr>
          <w:b/>
          <w:spacing w:val="-13"/>
          <w:sz w:val="18"/>
        </w:rPr>
        <w:t xml:space="preserve"> </w:t>
      </w:r>
      <w:r>
        <w:rPr>
          <w:sz w:val="18"/>
        </w:rPr>
        <w:t>Liga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Mujeres</w:t>
      </w:r>
      <w:r>
        <w:rPr>
          <w:spacing w:val="-12"/>
          <w:sz w:val="18"/>
        </w:rPr>
        <w:t xml:space="preserve"> </w:t>
      </w:r>
      <w:r>
        <w:rPr>
          <w:sz w:val="18"/>
        </w:rPr>
        <w:t>Latinas</w:t>
      </w:r>
      <w:r>
        <w:rPr>
          <w:spacing w:val="-13"/>
          <w:sz w:val="18"/>
        </w:rPr>
        <w:t xml:space="preserve"> </w:t>
      </w:r>
      <w:r>
        <w:rPr>
          <w:sz w:val="18"/>
        </w:rPr>
        <w:t>(Gainesville,</w:t>
      </w:r>
      <w:r>
        <w:rPr>
          <w:spacing w:val="-13"/>
          <w:sz w:val="18"/>
        </w:rPr>
        <w:t xml:space="preserve"> </w:t>
      </w:r>
      <w:r>
        <w:rPr>
          <w:sz w:val="18"/>
        </w:rPr>
        <w:t xml:space="preserve">FL). </w:t>
      </w:r>
      <w:r>
        <w:rPr>
          <w:b/>
          <w:sz w:val="18"/>
        </w:rPr>
        <w:t xml:space="preserve">Título: </w:t>
      </w:r>
      <w:r>
        <w:rPr>
          <w:sz w:val="18"/>
        </w:rPr>
        <w:t xml:space="preserve">Documentos de la Liga de Mujeres Latinas </w:t>
      </w:r>
      <w:r>
        <w:rPr>
          <w:b/>
          <w:sz w:val="18"/>
        </w:rPr>
        <w:t>Fechas:</w:t>
      </w:r>
      <w:r>
        <w:rPr>
          <w:b/>
          <w:spacing w:val="-13"/>
          <w:sz w:val="18"/>
        </w:rPr>
        <w:t xml:space="preserve"> </w:t>
      </w:r>
      <w:r>
        <w:rPr>
          <w:sz w:val="18"/>
        </w:rPr>
        <w:t>2005-2019</w:t>
      </w:r>
    </w:p>
    <w:p w14:paraId="0D0ECBD1" w14:textId="77777777" w:rsidR="00AD0A8C" w:rsidRDefault="00000000">
      <w:pPr>
        <w:pStyle w:val="BodyText"/>
        <w:spacing w:line="362" w:lineRule="auto"/>
        <w:ind w:left="360" w:right="135" w:hanging="1"/>
      </w:pPr>
      <w:r>
        <w:rPr>
          <w:b/>
        </w:rPr>
        <w:t>Abstracto:</w:t>
      </w:r>
      <w:r>
        <w:rPr>
          <w:b/>
          <w:spacing w:val="-5"/>
        </w:rPr>
        <w:t xml:space="preserve"> </w:t>
      </w:r>
      <w:r>
        <w:t>Correspondencia,</w:t>
      </w:r>
      <w:r>
        <w:rPr>
          <w:spacing w:val="-7"/>
        </w:rPr>
        <w:t xml:space="preserve"> </w:t>
      </w:r>
      <w:r>
        <w:t>minutas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reuniones,</w:t>
      </w:r>
      <w:r>
        <w:rPr>
          <w:spacing w:val="-4"/>
        </w:rPr>
        <w:t xml:space="preserve"> </w:t>
      </w:r>
      <w:r>
        <w:t>reportes,</w:t>
      </w:r>
      <w:r>
        <w:rPr>
          <w:spacing w:val="-4"/>
        </w:rPr>
        <w:t xml:space="preserve"> </w:t>
      </w:r>
      <w:r>
        <w:t>programas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carteles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Liga</w:t>
      </w:r>
      <w:r>
        <w:rPr>
          <w:spacing w:val="-9"/>
        </w:rPr>
        <w:t xml:space="preserve"> </w:t>
      </w:r>
      <w:r>
        <w:t>de Mujeres Latinas.</w:t>
      </w:r>
    </w:p>
    <w:p w14:paraId="0D0ECBD2" w14:textId="77777777" w:rsidR="00AD0A8C" w:rsidRDefault="00000000">
      <w:pPr>
        <w:spacing w:line="199" w:lineRule="exact"/>
        <w:ind w:left="36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1.32</w:t>
      </w:r>
      <w:r>
        <w:rPr>
          <w:spacing w:val="-9"/>
          <w:sz w:val="18"/>
        </w:rPr>
        <w:t xml:space="preserve"> </w:t>
      </w:r>
      <w:r>
        <w:rPr>
          <w:sz w:val="18"/>
        </w:rPr>
        <w:t>Pie</w:t>
      </w:r>
      <w:r>
        <w:rPr>
          <w:spacing w:val="-9"/>
          <w:sz w:val="18"/>
        </w:rPr>
        <w:t xml:space="preserve"> </w:t>
      </w:r>
      <w:r>
        <w:rPr>
          <w:sz w:val="18"/>
        </w:rPr>
        <w:t>Linear.</w:t>
      </w:r>
      <w:r>
        <w:rPr>
          <w:spacing w:val="-7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Cajas.</w:t>
      </w:r>
      <w:r>
        <w:rPr>
          <w:spacing w:val="-7"/>
          <w:sz w:val="18"/>
        </w:rPr>
        <w:t xml:space="preserve"> </w:t>
      </w:r>
      <w:r>
        <w:rPr>
          <w:sz w:val="18"/>
        </w:rPr>
        <w:t>1</w:t>
      </w:r>
      <w:r>
        <w:rPr>
          <w:spacing w:val="-6"/>
          <w:sz w:val="18"/>
        </w:rPr>
        <w:t xml:space="preserve"> </w:t>
      </w:r>
      <w:r>
        <w:rPr>
          <w:sz w:val="18"/>
        </w:rPr>
        <w:t>Caja</w:t>
      </w:r>
      <w:r>
        <w:rPr>
          <w:spacing w:val="-6"/>
          <w:sz w:val="18"/>
        </w:rPr>
        <w:t xml:space="preserve"> </w:t>
      </w:r>
      <w:r>
        <w:rPr>
          <w:sz w:val="18"/>
        </w:rPr>
        <w:t>Plana.</w:t>
      </w:r>
      <w:r>
        <w:rPr>
          <w:spacing w:val="-7"/>
          <w:sz w:val="18"/>
        </w:rPr>
        <w:t xml:space="preserve"> </w:t>
      </w:r>
      <w:r>
        <w:rPr>
          <w:sz w:val="18"/>
        </w:rPr>
        <w:t>21</w:t>
      </w:r>
      <w:r>
        <w:rPr>
          <w:spacing w:val="-6"/>
          <w:sz w:val="18"/>
        </w:rPr>
        <w:t xml:space="preserve"> </w:t>
      </w:r>
      <w:r>
        <w:rPr>
          <w:sz w:val="18"/>
        </w:rPr>
        <w:t>Archivos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Digitales.</w:t>
      </w:r>
    </w:p>
    <w:p w14:paraId="0D0ECBD3" w14:textId="77777777" w:rsidR="00AD0A8C" w:rsidRDefault="00000000">
      <w:pPr>
        <w:spacing w:before="107"/>
        <w:ind w:left="359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8"/>
          <w:sz w:val="18"/>
        </w:rPr>
        <w:t xml:space="preserve"> </w:t>
      </w:r>
      <w:r>
        <w:rPr>
          <w:sz w:val="18"/>
        </w:rPr>
        <w:t>MSS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0522</w:t>
      </w:r>
    </w:p>
    <w:p w14:paraId="0D0ECBD4" w14:textId="77777777" w:rsidR="00AD0A8C" w:rsidRDefault="00000000">
      <w:pPr>
        <w:spacing w:before="102"/>
        <w:ind w:left="359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Inglés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español</w:t>
      </w:r>
    </w:p>
    <w:p w14:paraId="77DDE30B" w14:textId="09C6C37E" w:rsidR="0077090B" w:rsidRPr="0077090B" w:rsidRDefault="00000000" w:rsidP="0077090B">
      <w:pPr>
        <w:pStyle w:val="BodyText"/>
        <w:spacing w:before="103"/>
        <w:ind w:left="359"/>
        <w:rPr>
          <w:b/>
          <w:bCs/>
          <w:spacing w:val="-5"/>
          <w:lang w:val="en-US"/>
        </w:rPr>
      </w:pPr>
      <w:r>
        <w:rPr>
          <w:b/>
        </w:rPr>
        <w:t>Atención:</w:t>
      </w:r>
      <w:r>
        <w:rPr>
          <w:b/>
          <w:spacing w:val="-6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guía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disponible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inglés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hyperlink r:id="rId5" w:history="1">
        <w:r w:rsidR="0077090B" w:rsidRPr="0077090B">
          <w:rPr>
            <w:rStyle w:val="Hyperlink"/>
            <w:b/>
            <w:bCs/>
            <w:spacing w:val="-5"/>
            <w:lang w:val="en-US"/>
          </w:rPr>
          <w:t>Latina Women's League Records</w:t>
        </w:r>
      </w:hyperlink>
      <w:r w:rsidR="0077090B" w:rsidRPr="0077090B">
        <w:rPr>
          <w:b/>
          <w:bCs/>
          <w:spacing w:val="-5"/>
          <w:lang w:val="en-US"/>
        </w:rPr>
        <w:t xml:space="preserve"> </w:t>
      </w:r>
    </w:p>
    <w:p w14:paraId="0D0ECBD6" w14:textId="77777777" w:rsidR="00AD0A8C" w:rsidRDefault="00000000">
      <w:pPr>
        <w:pStyle w:val="BodyText"/>
        <w:spacing w:before="106"/>
        <w:ind w:left="359"/>
      </w:pPr>
      <w:r>
        <w:rPr>
          <w:noProof/>
        </w:rPr>
        <w:drawing>
          <wp:inline distT="0" distB="0" distL="0" distR="0" wp14:anchorId="0D0ECD1B" wp14:editId="0D0ECD1C">
            <wp:extent cx="952499" cy="152399"/>
            <wp:effectExtent l="0" t="0" r="0" b="0"/>
            <wp:docPr id="1" name="Image 1" descr="En Línea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Línea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Artículos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colección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han</w:t>
      </w:r>
      <w:r>
        <w:rPr>
          <w:spacing w:val="-7"/>
        </w:rPr>
        <w:t xml:space="preserve"> </w:t>
      </w:r>
      <w:r>
        <w:t>digitalizado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disponibles</w:t>
      </w:r>
      <w:r>
        <w:rPr>
          <w:spacing w:val="-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línea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las </w:t>
      </w:r>
      <w:hyperlink r:id="rId7">
        <w:r>
          <w:rPr>
            <w:color w:val="0561C1"/>
            <w:u w:val="single" w:color="0561C1"/>
          </w:rPr>
          <w:t>Colecciones Digitales de la</w:t>
        </w:r>
        <w:r>
          <w:rPr>
            <w:color w:val="0561C1"/>
            <w:spacing w:val="-1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Universidad de la</w:t>
        </w:r>
        <w:r>
          <w:rPr>
            <w:color w:val="0561C1"/>
            <w:spacing w:val="-1"/>
            <w:u w:val="single" w:color="0561C1"/>
          </w:rPr>
          <w:t xml:space="preserve"> </w:t>
        </w:r>
        <w:r>
          <w:rPr>
            <w:color w:val="0561C1"/>
            <w:u w:val="single" w:color="0561C1"/>
          </w:rPr>
          <w:t>Florida</w:t>
        </w:r>
        <w:r>
          <w:t>.</w:t>
        </w:r>
      </w:hyperlink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más información</w:t>
      </w:r>
      <w:r>
        <w:rPr>
          <w:spacing w:val="-1"/>
        </w:rPr>
        <w:t xml:space="preserve"> </w:t>
      </w:r>
      <w:r>
        <w:t>por favor</w:t>
      </w:r>
      <w:r>
        <w:rPr>
          <w:spacing w:val="-1"/>
        </w:rPr>
        <w:t xml:space="preserve"> </w:t>
      </w:r>
      <w:r>
        <w:t xml:space="preserve">vea la </w:t>
      </w:r>
      <w:hyperlink w:anchor="_bookmark0" w:history="1">
        <w:r>
          <w:rPr>
            <w:color w:val="0561C1"/>
            <w:u w:val="single" w:color="0561C1"/>
          </w:rPr>
          <w:t>sección</w:t>
        </w:r>
      </w:hyperlink>
      <w:r>
        <w:rPr>
          <w:color w:val="0561C1"/>
          <w:spacing w:val="-1"/>
        </w:rPr>
        <w:t xml:space="preserve"> </w:t>
      </w:r>
      <w:r>
        <w:t>siguiente.</w:t>
      </w:r>
    </w:p>
    <w:p w14:paraId="0D0ECBD7" w14:textId="77777777" w:rsidR="00AD0A8C" w:rsidRDefault="00AD0A8C">
      <w:pPr>
        <w:pStyle w:val="BodyText"/>
        <w:rPr>
          <w:sz w:val="27"/>
        </w:rPr>
      </w:pPr>
    </w:p>
    <w:p w14:paraId="0D0ECBD8" w14:textId="77777777" w:rsidR="00AD0A8C" w:rsidRDefault="00AD0A8C">
      <w:pPr>
        <w:pStyle w:val="BodyText"/>
        <w:spacing w:before="61"/>
        <w:rPr>
          <w:sz w:val="27"/>
        </w:rPr>
      </w:pPr>
    </w:p>
    <w:p w14:paraId="0D0ECBD9" w14:textId="77777777" w:rsidR="00AD0A8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D0ECD1D" wp14:editId="0D0ECD1E">
                <wp:simplePos x="0" y="0"/>
                <wp:positionH relativeFrom="page">
                  <wp:posOffset>914400</wp:posOffset>
                </wp:positionH>
                <wp:positionV relativeFrom="paragraph">
                  <wp:posOffset>-206363</wp:posOffset>
                </wp:positionV>
                <wp:extent cx="5943600" cy="190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25E85" id="Graphic 2" o:spid="_x0000_s1026" style="position:absolute;margin-left:1in;margin-top:-16.25pt;width:468pt;height:1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t>Notas</w:t>
      </w:r>
      <w:r>
        <w:rPr>
          <w:spacing w:val="-13"/>
        </w:rPr>
        <w:t xml:space="preserve"> </w:t>
      </w:r>
      <w:r>
        <w:t>Biográficas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Históricas</w:t>
      </w:r>
    </w:p>
    <w:p w14:paraId="0D0ECBDA" w14:textId="77777777" w:rsidR="00AD0A8C" w:rsidRDefault="00000000">
      <w:pPr>
        <w:pStyle w:val="BodyText"/>
        <w:spacing w:before="182" w:line="259" w:lineRule="auto"/>
        <w:ind w:left="359" w:right="52"/>
      </w:pPr>
      <w:r>
        <w:t>La Liga de Mujeres Latinas es una organización sin fin de lucro creada completamente por mujeres y se enfoca en contribuir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arte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comunidad latina</w:t>
      </w:r>
      <w:r>
        <w:rPr>
          <w:spacing w:val="-3"/>
        </w:rPr>
        <w:t xml:space="preserve"> </w:t>
      </w:r>
      <w:r>
        <w:t>e hispana</w:t>
      </w:r>
      <w:r>
        <w:rPr>
          <w:spacing w:val="-3"/>
        </w:rPr>
        <w:t xml:space="preserve"> </w:t>
      </w:r>
      <w:r>
        <w:t>de Gainesville en Florida.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Liga de Mujeres Latinas</w:t>
      </w:r>
      <w:r>
        <w:rPr>
          <w:spacing w:val="-2"/>
        </w:rPr>
        <w:t xml:space="preserve"> </w:t>
      </w:r>
      <w:r>
        <w:t>se estableció</w:t>
      </w:r>
      <w:r>
        <w:rPr>
          <w:spacing w:val="-1"/>
        </w:rPr>
        <w:t xml:space="preserve"> </w:t>
      </w:r>
      <w:r>
        <w:t>en el 2005,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crear</w:t>
      </w:r>
      <w:r>
        <w:rPr>
          <w:spacing w:val="-1"/>
        </w:rPr>
        <w:t xml:space="preserve"> </w:t>
      </w:r>
      <w:r>
        <w:t>un foro de discusión</w:t>
      </w:r>
      <w:r>
        <w:rPr>
          <w:spacing w:val="-1"/>
        </w:rPr>
        <w:t xml:space="preserve"> </w:t>
      </w:r>
      <w:r>
        <w:t>sobre las experiencias de las mujeres latinas en los</w:t>
      </w:r>
      <w:r>
        <w:rPr>
          <w:spacing w:val="-6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Unidos.</w:t>
      </w:r>
      <w:r>
        <w:rPr>
          <w:spacing w:val="-4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misión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logra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actividades:</w:t>
      </w:r>
      <w:r>
        <w:rPr>
          <w:spacing w:val="-4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sociales,</w:t>
      </w:r>
      <w:r>
        <w:rPr>
          <w:spacing w:val="-4"/>
        </w:rPr>
        <w:t xml:space="preserve"> </w:t>
      </w:r>
      <w:r>
        <w:t>redes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contacto, proyectos de servicio comunitario, tales como clases de inglés y ciudadanía gratis, el Festival Anual de Cine Latino de Gainesville y grupos de apoyo.</w:t>
      </w:r>
    </w:p>
    <w:p w14:paraId="0D0ECBDB" w14:textId="77777777" w:rsidR="00AD0A8C" w:rsidRDefault="00000000">
      <w:pPr>
        <w:pStyle w:val="BodyText"/>
        <w:spacing w:before="157" w:line="259" w:lineRule="auto"/>
        <w:ind w:left="359" w:right="52"/>
      </w:pPr>
      <w:r>
        <w:t>Uno de los proyectos más importantes de la Liga de Mujeres Latinas es el Festival Anual de Cine Latino de Gainesville. Este evento fue creado en el 2005 y su objetivo principal es contribuir a la cultura latina e hispana de la región del norte de Florida y la comunidad de Gainesville. El Festival de Cine Latino se celebra por un periodo de dos</w:t>
      </w:r>
      <w:r>
        <w:rPr>
          <w:spacing w:val="-6"/>
        </w:rPr>
        <w:t xml:space="preserve"> </w:t>
      </w:r>
      <w:r>
        <w:t>semanas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presentan</w:t>
      </w:r>
      <w:r>
        <w:rPr>
          <w:spacing w:val="-4"/>
        </w:rPr>
        <w:t xml:space="preserve"> </w:t>
      </w:r>
      <w:r>
        <w:t>películas</w:t>
      </w:r>
      <w:r>
        <w:rPr>
          <w:spacing w:val="-3"/>
        </w:rPr>
        <w:t xml:space="preserve"> </w:t>
      </w:r>
      <w:r>
        <w:t>internacionales</w:t>
      </w:r>
      <w:r>
        <w:rPr>
          <w:spacing w:val="-3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asuntos</w:t>
      </w:r>
      <w:r>
        <w:rPr>
          <w:spacing w:val="-6"/>
        </w:rPr>
        <w:t xml:space="preserve"> </w:t>
      </w:r>
      <w:r>
        <w:t>latinos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Estados</w:t>
      </w:r>
      <w:r>
        <w:rPr>
          <w:spacing w:val="-3"/>
        </w:rPr>
        <w:t xml:space="preserve"> </w:t>
      </w:r>
      <w:r>
        <w:t>Unidos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Latinoamérica.</w:t>
      </w:r>
      <w:r>
        <w:rPr>
          <w:spacing w:val="-4"/>
        </w:rPr>
        <w:t xml:space="preserve"> </w:t>
      </w:r>
      <w:r>
        <w:t>Las películas proyectadas son creadas por directores latinoamericanos y presentan la diversidad de la cultura latina.</w:t>
      </w:r>
    </w:p>
    <w:p w14:paraId="0D0ECBDC" w14:textId="77777777" w:rsidR="00AD0A8C" w:rsidRDefault="00AD0A8C">
      <w:pPr>
        <w:pStyle w:val="BodyText"/>
      </w:pPr>
    </w:p>
    <w:p w14:paraId="0D0ECBDD" w14:textId="77777777" w:rsidR="00AD0A8C" w:rsidRDefault="00AD0A8C">
      <w:pPr>
        <w:pStyle w:val="BodyText"/>
      </w:pPr>
    </w:p>
    <w:p w14:paraId="0D0ECBDE" w14:textId="77777777" w:rsidR="00AD0A8C" w:rsidRDefault="00AD0A8C">
      <w:pPr>
        <w:pStyle w:val="BodyText"/>
        <w:spacing w:before="46"/>
      </w:pPr>
    </w:p>
    <w:p w14:paraId="0D0ECBDF" w14:textId="77777777" w:rsidR="00AD0A8C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D0ECD1F" wp14:editId="0D0ECD20">
                <wp:simplePos x="0" y="0"/>
                <wp:positionH relativeFrom="page">
                  <wp:posOffset>914400</wp:posOffset>
                </wp:positionH>
                <wp:positionV relativeFrom="paragraph">
                  <wp:posOffset>-196439</wp:posOffset>
                </wp:positionV>
                <wp:extent cx="5943600" cy="1905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E640E" id="Graphic 3" o:spid="_x0000_s1026" style="position:absolute;margin-left:1in;margin-top:-15.45pt;width:468pt;height:1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t>Importancia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Contenido</w:t>
      </w:r>
    </w:p>
    <w:p w14:paraId="0D0ECBE0" w14:textId="77777777" w:rsidR="00AD0A8C" w:rsidRDefault="00000000">
      <w:pPr>
        <w:pStyle w:val="BodyText"/>
        <w:spacing w:before="180" w:line="259" w:lineRule="auto"/>
        <w:ind w:left="360"/>
      </w:pPr>
      <w:r>
        <w:t>La</w:t>
      </w:r>
      <w:r>
        <w:rPr>
          <w:spacing w:val="40"/>
        </w:rPr>
        <w:t xml:space="preserve"> </w:t>
      </w:r>
      <w:r>
        <w:t>colección de la Liga de Mujeres Latinas contiene materiales desde el año 2005 hasta 2019. La mayoría de los documentos fueron</w:t>
      </w:r>
      <w:r>
        <w:rPr>
          <w:spacing w:val="-1"/>
        </w:rPr>
        <w:t xml:space="preserve"> </w:t>
      </w:r>
      <w:r>
        <w:t>creados por diferentes miembros de la</w:t>
      </w:r>
      <w:r>
        <w:rPr>
          <w:spacing w:val="-1"/>
        </w:rPr>
        <w:t xml:space="preserve"> </w:t>
      </w:r>
      <w:r>
        <w:t>junta de la Liga. La colección</w:t>
      </w:r>
      <w:r>
        <w:rPr>
          <w:spacing w:val="-1"/>
        </w:rPr>
        <w:t xml:space="preserve"> </w:t>
      </w:r>
      <w:r>
        <w:t>incluye:</w:t>
      </w:r>
      <w:r>
        <w:rPr>
          <w:spacing w:val="-1"/>
        </w:rPr>
        <w:t xml:space="preserve"> </w:t>
      </w:r>
      <w:r>
        <w:t>correspondencia, minutas,</w:t>
      </w:r>
      <w:r>
        <w:rPr>
          <w:spacing w:val="-8"/>
        </w:rPr>
        <w:t xml:space="preserve"> </w:t>
      </w:r>
      <w:r>
        <w:t>reportes,</w:t>
      </w:r>
      <w:r>
        <w:rPr>
          <w:spacing w:val="-8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legales,</w:t>
      </w:r>
      <w:r>
        <w:rPr>
          <w:spacing w:val="-8"/>
        </w:rPr>
        <w:t xml:space="preserve"> </w:t>
      </w:r>
      <w:r>
        <w:t>solicitudes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subvenciones,</w:t>
      </w:r>
      <w:r>
        <w:rPr>
          <w:spacing w:val="-5"/>
        </w:rPr>
        <w:t xml:space="preserve"> </w:t>
      </w:r>
      <w:r>
        <w:t>periódicos,</w:t>
      </w:r>
      <w:r>
        <w:rPr>
          <w:spacing w:val="-5"/>
        </w:rPr>
        <w:t xml:space="preserve"> </w:t>
      </w:r>
      <w:r>
        <w:t>folletos,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CD-ROM</w:t>
      </w:r>
      <w:r>
        <w:rPr>
          <w:spacing w:val="-4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carteles.</w:t>
      </w:r>
      <w:r>
        <w:rPr>
          <w:spacing w:val="-8"/>
        </w:rPr>
        <w:t xml:space="preserve"> </w:t>
      </w:r>
      <w:r>
        <w:t>La colección cubre temas tales como: el Festival Anual de Cine Latino de Gainesville, reuniones, arte, educación y eventos comunitarios. Los materiales de la colección están escritos en inglés y español.</w:t>
      </w:r>
    </w:p>
    <w:p w14:paraId="0D0ECBE1" w14:textId="77777777" w:rsidR="00AD0A8C" w:rsidRDefault="00000000">
      <w:pPr>
        <w:pStyle w:val="BodyText"/>
        <w:spacing w:before="159" w:line="259" w:lineRule="auto"/>
        <w:ind w:left="360"/>
      </w:pPr>
      <w:r>
        <w:t>Esta colección es de interés para las personas que estén interesadas en temas tales como: estudios latinoamericanos,</w:t>
      </w:r>
      <w:r>
        <w:rPr>
          <w:spacing w:val="-7"/>
        </w:rPr>
        <w:t xml:space="preserve"> </w:t>
      </w:r>
      <w:r>
        <w:t>cultura</w:t>
      </w:r>
      <w:r>
        <w:rPr>
          <w:spacing w:val="-9"/>
        </w:rPr>
        <w:t xml:space="preserve"> </w:t>
      </w:r>
      <w:r>
        <w:t>latinoamericana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>estén</w:t>
      </w:r>
      <w:r>
        <w:rPr>
          <w:spacing w:val="-4"/>
        </w:rPr>
        <w:t xml:space="preserve"> </w:t>
      </w:r>
      <w:r>
        <w:t>estudiando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experiencia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latinos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Gainesville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 liderazgo de las mujeres en Estados Unidos.</w:t>
      </w:r>
    </w:p>
    <w:p w14:paraId="0D0ECBE2" w14:textId="77777777" w:rsidR="00AD0A8C" w:rsidRDefault="00AD0A8C">
      <w:pPr>
        <w:pStyle w:val="BodyText"/>
        <w:spacing w:line="259" w:lineRule="auto"/>
        <w:sectPr w:rsidR="00AD0A8C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0D0ECBE3" w14:textId="77777777" w:rsidR="00AD0A8C" w:rsidRDefault="00000000">
      <w:pPr>
        <w:pStyle w:val="BodyText"/>
        <w:spacing w:before="76"/>
        <w:ind w:left="360"/>
      </w:pPr>
      <w:r>
        <w:lastRenderedPageBreak/>
        <w:t>La</w:t>
      </w:r>
      <w:r>
        <w:rPr>
          <w:spacing w:val="-11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organizada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cuatro</w:t>
      </w:r>
      <w:r>
        <w:rPr>
          <w:spacing w:val="-8"/>
        </w:rPr>
        <w:t xml:space="preserve"> </w:t>
      </w:r>
      <w:r>
        <w:rPr>
          <w:spacing w:val="-2"/>
        </w:rPr>
        <w:t>series:</w:t>
      </w:r>
    </w:p>
    <w:p w14:paraId="0D0ECBE4" w14:textId="77777777" w:rsidR="00AD0A8C" w:rsidRDefault="00000000">
      <w:pPr>
        <w:pStyle w:val="BodyText"/>
        <w:spacing w:before="175" w:line="259" w:lineRule="auto"/>
        <w:ind w:left="360" w:right="135"/>
      </w:pPr>
      <w:r>
        <w:t>Serie</w:t>
      </w:r>
      <w:r>
        <w:rPr>
          <w:spacing w:val="-6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"Correspondencia,</w:t>
      </w:r>
      <w:r>
        <w:rPr>
          <w:spacing w:val="-7"/>
        </w:rPr>
        <w:t xml:space="preserve"> </w:t>
      </w:r>
      <w:r>
        <w:t>2005-2014"-</w:t>
      </w:r>
      <w:r>
        <w:rPr>
          <w:spacing w:val="-7"/>
        </w:rPr>
        <w:t xml:space="preserve"> </w:t>
      </w:r>
      <w:r>
        <w:t>discute</w:t>
      </w:r>
      <w:r>
        <w:rPr>
          <w:spacing w:val="-9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educativos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salud,</w:t>
      </w:r>
      <w:r>
        <w:rPr>
          <w:spacing w:val="-4"/>
        </w:rPr>
        <w:t xml:space="preserve"> </w:t>
      </w:r>
      <w:r>
        <w:t>celebraciones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 de la Herencia Latina y el Festival Anual de Cine Latino de Gainesville, eventos publicitarios y recaudación de fondos, colaboraciones, oportunidades de subvenciones, invitaciones y reuniones.</w:t>
      </w:r>
    </w:p>
    <w:p w14:paraId="0D0ECBE5" w14:textId="77777777" w:rsidR="00AD0A8C" w:rsidRDefault="00000000">
      <w:pPr>
        <w:pStyle w:val="BodyText"/>
        <w:spacing w:before="162" w:line="259" w:lineRule="auto"/>
        <w:ind w:left="359"/>
      </w:pPr>
      <w:r>
        <w:t>Serie 2: "Documentos Generales, 2005-2014"- contiene una lista de logros, proyectos de servicio comunitario, literatura</w:t>
      </w:r>
      <w:r>
        <w:rPr>
          <w:spacing w:val="-6"/>
        </w:rPr>
        <w:t xml:space="preserve"> </w:t>
      </w:r>
      <w:r>
        <w:t>latina,</w:t>
      </w:r>
      <w:r>
        <w:rPr>
          <w:spacing w:val="-7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legales,</w:t>
      </w:r>
      <w:r>
        <w:rPr>
          <w:spacing w:val="-4"/>
        </w:rPr>
        <w:t xml:space="preserve"> </w:t>
      </w:r>
      <w:r>
        <w:t>tales</w:t>
      </w:r>
      <w:r>
        <w:rPr>
          <w:spacing w:val="-6"/>
        </w:rPr>
        <w:t xml:space="preserve"> </w:t>
      </w:r>
      <w:r>
        <w:t>como:</w:t>
      </w:r>
      <w:r>
        <w:rPr>
          <w:spacing w:val="-4"/>
        </w:rPr>
        <w:t xml:space="preserve"> </w:t>
      </w:r>
      <w:r>
        <w:t>artículos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incorporación,</w:t>
      </w:r>
      <w:r>
        <w:rPr>
          <w:spacing w:val="-4"/>
        </w:rPr>
        <w:t xml:space="preserve"> </w:t>
      </w:r>
      <w:r>
        <w:t>estatutos</w:t>
      </w:r>
      <w:r>
        <w:rPr>
          <w:spacing w:val="-3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contratos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publicidad.</w:t>
      </w:r>
      <w:r>
        <w:rPr>
          <w:spacing w:val="-4"/>
        </w:rPr>
        <w:t xml:space="preserve"> </w:t>
      </w:r>
      <w:r>
        <w:t>Esta serie también incluye: invitaciones a reuniones, boletines informativos, discursos y artículos de periódicos relacionados al trabajo de la Liga.</w:t>
      </w:r>
    </w:p>
    <w:p w14:paraId="0D0ECBE6" w14:textId="77777777" w:rsidR="00AD0A8C" w:rsidRDefault="00000000">
      <w:pPr>
        <w:pStyle w:val="BodyText"/>
        <w:spacing w:before="157" w:line="259" w:lineRule="auto"/>
        <w:ind w:left="360" w:right="135" w:hanging="1"/>
      </w:pPr>
      <w:r>
        <w:t>Serie 3: "Festival Anual de Cine Latino de Gainesville, 2005-2019"-</w:t>
      </w:r>
      <w:r>
        <w:rPr>
          <w:spacing w:val="40"/>
        </w:rPr>
        <w:t xml:space="preserve"> </w:t>
      </w:r>
      <w:r>
        <w:t xml:space="preserve">esta serie está dividida en dos </w:t>
      </w:r>
      <w:proofErr w:type="spellStart"/>
      <w:r>
        <w:t>sub-series</w:t>
      </w:r>
      <w:proofErr w:type="spellEnd"/>
      <w:r>
        <w:t xml:space="preserve">: “Documentos Generales” y “Carteles”. La </w:t>
      </w:r>
      <w:proofErr w:type="spellStart"/>
      <w:r>
        <w:t>sub-serie</w:t>
      </w:r>
      <w:proofErr w:type="spellEnd"/>
      <w:r>
        <w:t xml:space="preserve"> “Documentos Generales” contiene aplicaciones de subvenciones,</w:t>
      </w:r>
      <w:r>
        <w:rPr>
          <w:spacing w:val="-7"/>
        </w:rPr>
        <w:t xml:space="preserve"> </w:t>
      </w:r>
      <w:r>
        <w:t>reportes,</w:t>
      </w:r>
      <w:r>
        <w:rPr>
          <w:spacing w:val="-6"/>
        </w:rPr>
        <w:t xml:space="preserve"> </w:t>
      </w:r>
      <w:r>
        <w:t>oportunidades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empleo,</w:t>
      </w:r>
      <w:r>
        <w:rPr>
          <w:spacing w:val="-7"/>
        </w:rPr>
        <w:t xml:space="preserve"> </w:t>
      </w:r>
      <w:r>
        <w:t>comunicados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prensa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lista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patrocinadores.</w:t>
      </w:r>
      <w:r>
        <w:rPr>
          <w:spacing w:val="-7"/>
        </w:rPr>
        <w:t xml:space="preserve"> </w:t>
      </w:r>
      <w:r>
        <w:t>También incluye</w:t>
      </w:r>
      <w:r>
        <w:rPr>
          <w:spacing w:val="-1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agendas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Festival</w:t>
      </w:r>
      <w:r>
        <w:rPr>
          <w:spacing w:val="-1"/>
        </w:rPr>
        <w:t xml:space="preserve"> </w:t>
      </w:r>
      <w:r>
        <w:t>Anual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Cine</w:t>
      </w:r>
      <w:r>
        <w:rPr>
          <w:spacing w:val="-6"/>
        </w:rPr>
        <w:t xml:space="preserve"> </w:t>
      </w:r>
      <w:r>
        <w:t>Latino.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sub-serie</w:t>
      </w:r>
      <w:proofErr w:type="spellEnd"/>
      <w:r>
        <w:rPr>
          <w:spacing w:val="-4"/>
        </w:rPr>
        <w:t xml:space="preserve"> </w:t>
      </w:r>
      <w:r>
        <w:t>“Carteles”</w:t>
      </w:r>
      <w:r>
        <w:rPr>
          <w:spacing w:val="-4"/>
        </w:rPr>
        <w:t xml:space="preserve"> </w:t>
      </w:r>
      <w:r>
        <w:t>contiene</w:t>
      </w:r>
      <w:r>
        <w:rPr>
          <w:spacing w:val="-4"/>
        </w:rPr>
        <w:t xml:space="preserve"> </w:t>
      </w:r>
      <w:r>
        <w:t>carteles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folletos del 1er hasta el 15to Festival Anual de Cine Latino. Los carteles de gran tamaño del 4to al 15to Festival de Cine Latino han sido</w:t>
      </w:r>
      <w:r>
        <w:rPr>
          <w:spacing w:val="-1"/>
        </w:rPr>
        <w:t xml:space="preserve"> </w:t>
      </w:r>
      <w:r>
        <w:t>digitalizados y están disponibles a través de</w:t>
      </w:r>
      <w:r>
        <w:rPr>
          <w:spacing w:val="-1"/>
        </w:rPr>
        <w:t xml:space="preserve"> </w:t>
      </w:r>
      <w:r>
        <w:t>la Colección Digital de la Universidad de</w:t>
      </w:r>
      <w:r>
        <w:rPr>
          <w:spacing w:val="-1"/>
        </w:rPr>
        <w:t xml:space="preserve"> </w:t>
      </w:r>
      <w:r>
        <w:t>Florida.</w:t>
      </w:r>
      <w:r>
        <w:rPr>
          <w:spacing w:val="-1"/>
        </w:rPr>
        <w:t xml:space="preserve"> </w:t>
      </w:r>
      <w:r>
        <w:t>Los subsiguientes carteles de gran tamaño tendrán una copia digital.</w:t>
      </w:r>
    </w:p>
    <w:p w14:paraId="0D0ECBE7" w14:textId="77777777" w:rsidR="00AD0A8C" w:rsidRDefault="00000000">
      <w:pPr>
        <w:pStyle w:val="BodyText"/>
        <w:spacing w:before="159" w:line="259" w:lineRule="auto"/>
        <w:ind w:left="361" w:right="121"/>
      </w:pPr>
      <w:r>
        <w:t>Serie 4: "Minutas de Reuniones y Reportes Anuales, 2005-2014"- abarca temas tales como: membresías, invitaciones,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página</w:t>
      </w:r>
      <w:r>
        <w:rPr>
          <w:spacing w:val="-4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Liga,</w:t>
      </w:r>
      <w:r>
        <w:rPr>
          <w:spacing w:val="-7"/>
        </w:rPr>
        <w:t xml:space="preserve"> </w:t>
      </w:r>
      <w:r>
        <w:t>agendas,</w:t>
      </w:r>
      <w:r>
        <w:rPr>
          <w:spacing w:val="-6"/>
        </w:rPr>
        <w:t xml:space="preserve"> </w:t>
      </w:r>
      <w:r>
        <w:t>finanzas,</w:t>
      </w:r>
      <w:r>
        <w:rPr>
          <w:spacing w:val="-7"/>
        </w:rPr>
        <w:t xml:space="preserve"> </w:t>
      </w:r>
      <w:r>
        <w:t>eventos,</w:t>
      </w:r>
      <w:r>
        <w:rPr>
          <w:spacing w:val="-4"/>
        </w:rPr>
        <w:t xml:space="preserve"> </w:t>
      </w:r>
      <w:r>
        <w:t>anuncios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reportes.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minutas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reuniones del año 2006 incluyen un CD-ROM.</w:t>
      </w:r>
    </w:p>
    <w:p w14:paraId="0D0ECBE8" w14:textId="77777777" w:rsidR="00AD0A8C" w:rsidRDefault="00AD0A8C">
      <w:pPr>
        <w:pStyle w:val="BodyText"/>
      </w:pPr>
    </w:p>
    <w:p w14:paraId="0D0ECBE9" w14:textId="77777777" w:rsidR="00AD0A8C" w:rsidRDefault="00AD0A8C">
      <w:pPr>
        <w:pStyle w:val="BodyText"/>
      </w:pPr>
    </w:p>
    <w:p w14:paraId="0D0ECBEA" w14:textId="77777777" w:rsidR="00AD0A8C" w:rsidRDefault="00AD0A8C">
      <w:pPr>
        <w:pStyle w:val="BodyText"/>
        <w:spacing w:before="44"/>
      </w:pPr>
    </w:p>
    <w:p w14:paraId="0D0ECBEB" w14:textId="77777777" w:rsidR="00AD0A8C" w:rsidRDefault="00000000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D0ECD21" wp14:editId="0D0ECD22">
                <wp:simplePos x="0" y="0"/>
                <wp:positionH relativeFrom="page">
                  <wp:posOffset>914400</wp:posOffset>
                </wp:positionH>
                <wp:positionV relativeFrom="paragraph">
                  <wp:posOffset>-196295</wp:posOffset>
                </wp:positionV>
                <wp:extent cx="5943600" cy="19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24505" id="Graphic 4" o:spid="_x0000_s1026" style="position:absolute;margin-left:1in;margin-top:-15.45pt;width:468pt;height:1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Arreglo</w:t>
      </w:r>
    </w:p>
    <w:p w14:paraId="0D0ECBEC" w14:textId="77777777" w:rsidR="00AD0A8C" w:rsidRDefault="00000000">
      <w:pPr>
        <w:pStyle w:val="BodyText"/>
        <w:spacing w:before="205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D0ECD23" wp14:editId="0D0ECD24">
                <wp:simplePos x="0" y="0"/>
                <wp:positionH relativeFrom="page">
                  <wp:posOffset>914400</wp:posOffset>
                </wp:positionH>
                <wp:positionV relativeFrom="paragraph">
                  <wp:posOffset>386333</wp:posOffset>
                </wp:positionV>
                <wp:extent cx="5943600" cy="190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51CB9" id="Graphic 5" o:spid="_x0000_s1026" style="position:absolute;margin-left:1in;margin-top:30.4pt;width:468pt;height:1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11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organizada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orden</w:t>
      </w:r>
      <w:r>
        <w:rPr>
          <w:spacing w:val="-5"/>
        </w:rPr>
        <w:t xml:space="preserve"> </w:t>
      </w:r>
      <w:r>
        <w:t>alfabético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temático.</w:t>
      </w:r>
    </w:p>
    <w:p w14:paraId="0D0ECBED" w14:textId="77777777" w:rsidR="00AD0A8C" w:rsidRDefault="00AD0A8C">
      <w:pPr>
        <w:pStyle w:val="BodyText"/>
      </w:pPr>
    </w:p>
    <w:p w14:paraId="0D0ECBEE" w14:textId="77777777" w:rsidR="00AD0A8C" w:rsidRDefault="00AD0A8C">
      <w:pPr>
        <w:pStyle w:val="BodyText"/>
        <w:spacing w:before="171"/>
      </w:pPr>
    </w:p>
    <w:p w14:paraId="0D0ECBEF" w14:textId="77777777" w:rsidR="00AD0A8C" w:rsidRDefault="00000000">
      <w:pPr>
        <w:pStyle w:val="Heading1"/>
        <w:ind w:right="4785" w:hanging="1"/>
      </w:pPr>
      <w:r>
        <w:t>Restricciones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Acceso</w:t>
      </w:r>
      <w:r>
        <w:rPr>
          <w:spacing w:val="-19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0D0ECBF0" w14:textId="77777777" w:rsidR="00AD0A8C" w:rsidRDefault="00000000">
      <w:pPr>
        <w:pStyle w:val="BodyText"/>
        <w:spacing w:before="308"/>
        <w:ind w:left="360"/>
      </w:pP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abierta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público.</w:t>
      </w:r>
    </w:p>
    <w:p w14:paraId="0D0ECBF1" w14:textId="77777777" w:rsidR="00AD0A8C" w:rsidRDefault="00AD0A8C">
      <w:pPr>
        <w:pStyle w:val="BodyText"/>
      </w:pPr>
    </w:p>
    <w:p w14:paraId="0D0ECBF2" w14:textId="77777777" w:rsidR="00AD0A8C" w:rsidRDefault="00AD0A8C">
      <w:pPr>
        <w:pStyle w:val="BodyText"/>
        <w:spacing w:before="51"/>
      </w:pPr>
    </w:p>
    <w:p w14:paraId="0D0ECBF3" w14:textId="77777777" w:rsidR="00AD0A8C" w:rsidRDefault="00000000">
      <w:pPr>
        <w:pStyle w:val="Heading1"/>
        <w:spacing w:line="620" w:lineRule="atLeast"/>
        <w:ind w:left="359" w:right="5358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D0ECD25" wp14:editId="0D0ECD26">
                <wp:simplePos x="0" y="0"/>
                <wp:positionH relativeFrom="page">
                  <wp:posOffset>914400</wp:posOffset>
                </wp:positionH>
                <wp:positionV relativeFrom="paragraph">
                  <wp:posOffset>-56795</wp:posOffset>
                </wp:positionV>
                <wp:extent cx="5943600" cy="190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14F6D" id="Graphic 6" o:spid="_x0000_s1026" style="position:absolute;margin-left:1in;margin-top:-4.45pt;width:468pt;height:1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Información Administrativa </w:t>
      </w:r>
      <w:bookmarkStart w:id="0" w:name="_bookmark0"/>
      <w:bookmarkEnd w:id="0"/>
      <w:r>
        <w:t>Formato</w:t>
      </w:r>
      <w:r>
        <w:rPr>
          <w:spacing w:val="-19"/>
        </w:rPr>
        <w:t xml:space="preserve"> </w:t>
      </w:r>
      <w:r>
        <w:t>Alternativo</w:t>
      </w:r>
      <w:r>
        <w:rPr>
          <w:spacing w:val="-19"/>
        </w:rPr>
        <w:t xml:space="preserve"> </w:t>
      </w:r>
      <w:r>
        <w:t>Disponible</w:t>
      </w:r>
    </w:p>
    <w:p w14:paraId="0D0ECBF4" w14:textId="77777777" w:rsidR="00AD0A8C" w:rsidRDefault="00000000">
      <w:pPr>
        <w:pStyle w:val="BodyText"/>
        <w:spacing w:before="205" w:line="259" w:lineRule="auto"/>
        <w:ind w:left="360" w:right="135"/>
      </w:pPr>
      <w:r>
        <w:t xml:space="preserve">Reproducciones digitales de los Documentos de la Liga de Mujeres Latinas están disponible en línea mediante la </w:t>
      </w:r>
      <w:hyperlink r:id="rId8">
        <w:r>
          <w:rPr>
            <w:color w:val="0461C1"/>
            <w:u w:val="single" w:color="0461C1"/>
          </w:rPr>
          <w:t>Colección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Digital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Universidad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Florida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(UFDC)</w:t>
        </w:r>
        <w:r>
          <w:t>.</w:t>
        </w:r>
      </w:hyperlink>
      <w:r>
        <w:rPr>
          <w:spacing w:val="-5"/>
        </w:rPr>
        <w:t xml:space="preserve"> </w:t>
      </w:r>
      <w:r>
        <w:t>Consultar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hyperlink r:id="rId9">
        <w:r>
          <w:rPr>
            <w:color w:val="0461C1"/>
            <w:u w:val="single" w:color="0461C1"/>
          </w:rPr>
          <w:t>permisos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uso</w:t>
        </w:r>
      </w:hyperlink>
      <w:r>
        <w:rPr>
          <w:color w:val="0461C1"/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sección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declaración de información de copyright, uso legítimo y uso de los objetos digitales en UFDC.</w:t>
      </w:r>
    </w:p>
    <w:p w14:paraId="0D0ECBF5" w14:textId="77777777" w:rsidR="00AD0A8C" w:rsidRDefault="00000000">
      <w:pPr>
        <w:pStyle w:val="Heading1"/>
        <w:spacing w:before="160"/>
      </w:pPr>
      <w:r>
        <w:rPr>
          <w:spacing w:val="-2"/>
        </w:rPr>
        <w:t>Referencia</w:t>
      </w:r>
      <w:r>
        <w:rPr>
          <w:spacing w:val="-8"/>
        </w:rPr>
        <w:t xml:space="preserve"> </w:t>
      </w:r>
      <w:r>
        <w:rPr>
          <w:spacing w:val="-2"/>
        </w:rPr>
        <w:t>Bibliográfica</w:t>
      </w:r>
    </w:p>
    <w:p w14:paraId="0D0ECBF6" w14:textId="77777777" w:rsidR="00AD0A8C" w:rsidRDefault="00AD0A8C">
      <w:pPr>
        <w:pStyle w:val="BodyText"/>
        <w:rPr>
          <w:b/>
          <w:sz w:val="27"/>
        </w:rPr>
      </w:pPr>
    </w:p>
    <w:p w14:paraId="0D0ECBF7" w14:textId="77777777" w:rsidR="00AD0A8C" w:rsidRDefault="00000000">
      <w:pPr>
        <w:pStyle w:val="BodyText"/>
        <w:spacing w:before="1" w:line="259" w:lineRule="auto"/>
        <w:ind w:left="360" w:right="121" w:hanging="1"/>
      </w:pPr>
      <w:r>
        <w:t>[Identificación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objeto],</w:t>
      </w:r>
      <w:r>
        <w:rPr>
          <w:spacing w:val="-5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Liga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t>Latinas,</w:t>
      </w:r>
      <w:r>
        <w:rPr>
          <w:spacing w:val="-5"/>
        </w:rPr>
        <w:t xml:space="preserve"> </w:t>
      </w:r>
      <w:r>
        <w:t>Colecciones</w:t>
      </w:r>
      <w:r>
        <w:rPr>
          <w:spacing w:val="-4"/>
        </w:rPr>
        <w:t xml:space="preserve"> </w:t>
      </w:r>
      <w:r>
        <w:t>Especiales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Área, Biblioteca Smathers, Universidad de Florida, Gainesville, Florida.</w:t>
      </w:r>
    </w:p>
    <w:p w14:paraId="0D0ECBF8" w14:textId="77777777" w:rsidR="00AD0A8C" w:rsidRDefault="00000000">
      <w:pPr>
        <w:pStyle w:val="Heading1"/>
        <w:spacing w:before="162"/>
      </w:pPr>
      <w:r>
        <w:t>Información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Adquisición</w:t>
      </w:r>
    </w:p>
    <w:p w14:paraId="0D0ECBF9" w14:textId="77777777" w:rsidR="00AD0A8C" w:rsidRDefault="00000000">
      <w:pPr>
        <w:pStyle w:val="BodyText"/>
        <w:spacing w:before="306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D0ECD27" wp14:editId="0D0ECD28">
                <wp:simplePos x="0" y="0"/>
                <wp:positionH relativeFrom="page">
                  <wp:posOffset>914400</wp:posOffset>
                </wp:positionH>
                <wp:positionV relativeFrom="paragraph">
                  <wp:posOffset>407309</wp:posOffset>
                </wp:positionV>
                <wp:extent cx="5943600" cy="190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5943600" y="1904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52B70" id="Graphic 7" o:spid="_x0000_s1026" style="position:absolute;margin-left:1in;margin-top:32.05pt;width:468pt;height:1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" path="m5943600,l,,,19049r5943600,l5943600,xe" fillcolor="black" stroked="f">
                <v:path arrowok="t"/>
                <w10:wrap anchorx="page"/>
              </v:shape>
            </w:pict>
          </mc:Fallback>
        </mc:AlternateContent>
      </w:r>
      <w:r>
        <w:t>Donado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Liga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Mujeres</w:t>
      </w:r>
      <w:r>
        <w:rPr>
          <w:spacing w:val="-6"/>
        </w:rPr>
        <w:t xml:space="preserve"> </w:t>
      </w:r>
      <w:r>
        <w:t>Latinas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2019.</w:t>
      </w:r>
    </w:p>
    <w:p w14:paraId="0D0ECBFA" w14:textId="77777777" w:rsidR="00AD0A8C" w:rsidRDefault="00AD0A8C">
      <w:pPr>
        <w:pStyle w:val="BodyText"/>
        <w:sectPr w:rsidR="00AD0A8C">
          <w:pgSz w:w="12240" w:h="15840"/>
          <w:pgMar w:top="1360" w:right="1440" w:bottom="280" w:left="1080" w:header="720" w:footer="720" w:gutter="0"/>
          <w:cols w:space="720"/>
        </w:sectPr>
      </w:pPr>
    </w:p>
    <w:p w14:paraId="0D0ECBFB" w14:textId="77777777" w:rsidR="00AD0A8C" w:rsidRDefault="00000000">
      <w:pPr>
        <w:pStyle w:val="Heading1"/>
        <w:spacing w:before="78" w:after="48" w:line="518" w:lineRule="auto"/>
        <w:ind w:right="5726"/>
      </w:pPr>
      <w:r>
        <w:rPr>
          <w:spacing w:val="-2"/>
        </w:rPr>
        <w:lastRenderedPageBreak/>
        <w:t>Inventario</w:t>
      </w:r>
      <w:r>
        <w:rPr>
          <w:spacing w:val="80"/>
        </w:rPr>
        <w:t xml:space="preserve"> </w:t>
      </w:r>
      <w:r>
        <w:rPr>
          <w:spacing w:val="-2"/>
        </w:rPr>
        <w:t>Correspondencia.</w:t>
      </w:r>
      <w:r>
        <w:rPr>
          <w:spacing w:val="-18"/>
        </w:rPr>
        <w:t xml:space="preserve"> </w:t>
      </w:r>
      <w:r>
        <w:rPr>
          <w:spacing w:val="-2"/>
        </w:rPr>
        <w:t>2005-2014</w:t>
      </w: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42"/>
        <w:gridCol w:w="2299"/>
      </w:tblGrid>
      <w:tr w:rsidR="00AD0A8C" w14:paraId="0D0ECBFF" w14:textId="77777777">
        <w:trPr>
          <w:trHeight w:val="294"/>
        </w:trPr>
        <w:tc>
          <w:tcPr>
            <w:tcW w:w="593" w:type="dxa"/>
          </w:tcPr>
          <w:p w14:paraId="0D0ECBFC" w14:textId="77777777" w:rsidR="00AD0A8C" w:rsidRDefault="00000000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1242" w:type="dxa"/>
          </w:tcPr>
          <w:p w14:paraId="0D0ECBFD" w14:textId="77777777" w:rsidR="00AD0A8C" w:rsidRDefault="00000000">
            <w:pPr>
              <w:pStyle w:val="TableParagraph"/>
              <w:spacing w:before="0" w:line="201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2299" w:type="dxa"/>
          </w:tcPr>
          <w:p w14:paraId="0D0ECBFE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D0A8C" w14:paraId="0D0ECC03" w14:textId="77777777">
        <w:trPr>
          <w:trHeight w:val="385"/>
        </w:trPr>
        <w:tc>
          <w:tcPr>
            <w:tcW w:w="593" w:type="dxa"/>
          </w:tcPr>
          <w:p w14:paraId="0D0ECC00" w14:textId="77777777" w:rsidR="00AD0A8C" w:rsidRDefault="00000000">
            <w:pPr>
              <w:pStyle w:val="TableParagraph"/>
              <w:spacing w:before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01" w14:textId="77777777" w:rsidR="00AD0A8C" w:rsidRDefault="00000000">
            <w:pPr>
              <w:pStyle w:val="TableParagraph"/>
              <w:spacing w:before="88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99" w:type="dxa"/>
          </w:tcPr>
          <w:p w14:paraId="0D0ECC02" w14:textId="77777777" w:rsidR="00AD0A8C" w:rsidRDefault="00000000">
            <w:pPr>
              <w:pStyle w:val="TableParagraph"/>
              <w:spacing w:before="88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</w:tc>
      </w:tr>
      <w:tr w:rsidR="00AD0A8C" w14:paraId="0D0ECC07" w14:textId="77777777">
        <w:trPr>
          <w:trHeight w:val="381"/>
        </w:trPr>
        <w:tc>
          <w:tcPr>
            <w:tcW w:w="593" w:type="dxa"/>
          </w:tcPr>
          <w:p w14:paraId="0D0ECC04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05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299" w:type="dxa"/>
          </w:tcPr>
          <w:p w14:paraId="0D0ECC06" w14:textId="77777777" w:rsidR="00AD0A8C" w:rsidRDefault="00000000">
            <w:pPr>
              <w:pStyle w:val="TableParagraph"/>
              <w:spacing w:before="84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2006</w:t>
            </w:r>
          </w:p>
        </w:tc>
      </w:tr>
      <w:tr w:rsidR="00AD0A8C" w14:paraId="0D0ECC0B" w14:textId="77777777">
        <w:trPr>
          <w:trHeight w:val="382"/>
        </w:trPr>
        <w:tc>
          <w:tcPr>
            <w:tcW w:w="593" w:type="dxa"/>
          </w:tcPr>
          <w:p w14:paraId="0D0ECC08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09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299" w:type="dxa"/>
          </w:tcPr>
          <w:p w14:paraId="0D0ECC0A" w14:textId="77777777" w:rsidR="00AD0A8C" w:rsidRDefault="00000000">
            <w:pPr>
              <w:pStyle w:val="TableParagraph"/>
              <w:spacing w:before="84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AD0A8C" w14:paraId="0D0ECC0F" w14:textId="77777777">
        <w:trPr>
          <w:trHeight w:val="382"/>
        </w:trPr>
        <w:tc>
          <w:tcPr>
            <w:tcW w:w="593" w:type="dxa"/>
          </w:tcPr>
          <w:p w14:paraId="0D0ECC0C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0D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299" w:type="dxa"/>
          </w:tcPr>
          <w:p w14:paraId="0D0ECC0E" w14:textId="77777777" w:rsidR="00AD0A8C" w:rsidRDefault="00000000">
            <w:pPr>
              <w:pStyle w:val="TableParagraph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13" w14:textId="77777777">
        <w:trPr>
          <w:trHeight w:val="382"/>
        </w:trPr>
        <w:tc>
          <w:tcPr>
            <w:tcW w:w="593" w:type="dxa"/>
          </w:tcPr>
          <w:p w14:paraId="0D0ECC10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11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99" w:type="dxa"/>
          </w:tcPr>
          <w:p w14:paraId="0D0ECC12" w14:textId="77777777" w:rsidR="00AD0A8C" w:rsidRDefault="00000000">
            <w:pPr>
              <w:pStyle w:val="TableParagraph"/>
              <w:spacing w:before="84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17" w14:textId="77777777">
        <w:trPr>
          <w:trHeight w:val="382"/>
        </w:trPr>
        <w:tc>
          <w:tcPr>
            <w:tcW w:w="593" w:type="dxa"/>
          </w:tcPr>
          <w:p w14:paraId="0D0ECC14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15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299" w:type="dxa"/>
          </w:tcPr>
          <w:p w14:paraId="0D0ECC16" w14:textId="77777777" w:rsidR="00AD0A8C" w:rsidRDefault="00000000">
            <w:pPr>
              <w:pStyle w:val="TableParagraph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2010</w:t>
            </w:r>
          </w:p>
        </w:tc>
      </w:tr>
      <w:tr w:rsidR="00AD0A8C" w14:paraId="0D0ECC1B" w14:textId="77777777">
        <w:trPr>
          <w:trHeight w:val="382"/>
        </w:trPr>
        <w:tc>
          <w:tcPr>
            <w:tcW w:w="593" w:type="dxa"/>
          </w:tcPr>
          <w:p w14:paraId="0D0ECC18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19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299" w:type="dxa"/>
          </w:tcPr>
          <w:p w14:paraId="0D0ECC1A" w14:textId="77777777" w:rsidR="00AD0A8C" w:rsidRDefault="00000000">
            <w:pPr>
              <w:pStyle w:val="TableParagraph"/>
              <w:spacing w:before="84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2011</w:t>
            </w:r>
          </w:p>
        </w:tc>
      </w:tr>
      <w:tr w:rsidR="00AD0A8C" w14:paraId="0D0ECC1F" w14:textId="77777777">
        <w:trPr>
          <w:trHeight w:val="384"/>
        </w:trPr>
        <w:tc>
          <w:tcPr>
            <w:tcW w:w="593" w:type="dxa"/>
          </w:tcPr>
          <w:p w14:paraId="0D0ECC1C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1D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299" w:type="dxa"/>
          </w:tcPr>
          <w:p w14:paraId="0D0ECC1E" w14:textId="77777777" w:rsidR="00AD0A8C" w:rsidRDefault="00000000">
            <w:pPr>
              <w:pStyle w:val="TableParagraph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2012</w:t>
            </w:r>
          </w:p>
        </w:tc>
      </w:tr>
      <w:tr w:rsidR="00AD0A8C" w14:paraId="0D0ECC23" w14:textId="77777777">
        <w:trPr>
          <w:trHeight w:val="371"/>
        </w:trPr>
        <w:tc>
          <w:tcPr>
            <w:tcW w:w="593" w:type="dxa"/>
          </w:tcPr>
          <w:p w14:paraId="0D0ECC20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21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2299" w:type="dxa"/>
          </w:tcPr>
          <w:p w14:paraId="0D0ECC22" w14:textId="77777777" w:rsidR="00AD0A8C" w:rsidRDefault="00000000">
            <w:pPr>
              <w:pStyle w:val="TableParagraph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</w:tr>
      <w:tr w:rsidR="00AD0A8C" w14:paraId="0D0ECC27" w14:textId="77777777">
        <w:trPr>
          <w:trHeight w:val="280"/>
        </w:trPr>
        <w:tc>
          <w:tcPr>
            <w:tcW w:w="593" w:type="dxa"/>
          </w:tcPr>
          <w:p w14:paraId="0D0ECC24" w14:textId="77777777" w:rsidR="00AD0A8C" w:rsidRDefault="00000000">
            <w:pPr>
              <w:pStyle w:val="TableParagraph"/>
              <w:spacing w:before="73" w:line="18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2" w:type="dxa"/>
          </w:tcPr>
          <w:p w14:paraId="0D0ECC25" w14:textId="77777777" w:rsidR="00AD0A8C" w:rsidRDefault="00000000">
            <w:pPr>
              <w:pStyle w:val="TableParagraph"/>
              <w:spacing w:before="73" w:line="187" w:lineRule="exact"/>
              <w:ind w:left="17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299" w:type="dxa"/>
          </w:tcPr>
          <w:p w14:paraId="0D0ECC26" w14:textId="77777777" w:rsidR="00AD0A8C" w:rsidRDefault="00000000">
            <w:pPr>
              <w:pStyle w:val="TableParagraph"/>
              <w:spacing w:before="73" w:line="187" w:lineRule="exact"/>
              <w:ind w:left="0"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Correspondencia.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2014</w:t>
            </w:r>
          </w:p>
        </w:tc>
      </w:tr>
    </w:tbl>
    <w:p w14:paraId="0D0ECC28" w14:textId="77777777" w:rsidR="00AD0A8C" w:rsidRDefault="00000000">
      <w:pPr>
        <w:pStyle w:val="BodyText"/>
        <w:spacing w:before="20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D0ECD29" wp14:editId="0D0ECD2A">
                <wp:simplePos x="0" y="0"/>
                <wp:positionH relativeFrom="page">
                  <wp:posOffset>914400</wp:posOffset>
                </wp:positionH>
                <wp:positionV relativeFrom="paragraph">
                  <wp:posOffset>288640</wp:posOffset>
                </wp:positionV>
                <wp:extent cx="27806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665">
                              <a:moveTo>
                                <a:pt x="0" y="0"/>
                              </a:moveTo>
                              <a:lnTo>
                                <a:pt x="2780271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E031C" id="Graphic 8" o:spid="_x0000_s1026" style="position:absolute;margin-left:1in;margin-top:22.75pt;width:218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0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" path="m,l2780271,e" filled="f" strokeweight=".25153mm">
                <v:path arrowok="t"/>
                <w10:wrap type="topAndBottom" anchorx="page"/>
              </v:shape>
            </w:pict>
          </mc:Fallback>
        </mc:AlternateContent>
      </w:r>
    </w:p>
    <w:p w14:paraId="0D0ECC29" w14:textId="77777777" w:rsidR="00AD0A8C" w:rsidRDefault="00000000">
      <w:pPr>
        <w:pStyle w:val="Heading1"/>
        <w:spacing w:before="195"/>
      </w:pPr>
      <w:r>
        <w:rPr>
          <w:spacing w:val="-2"/>
        </w:rPr>
        <w:t>Documentos</w:t>
      </w:r>
      <w:r>
        <w:t xml:space="preserve"> </w:t>
      </w:r>
      <w:r>
        <w:rPr>
          <w:spacing w:val="-2"/>
        </w:rPr>
        <w:t>Generales.</w:t>
      </w:r>
      <w:r>
        <w:rPr>
          <w:spacing w:val="1"/>
        </w:rPr>
        <w:t xml:space="preserve"> </w:t>
      </w:r>
      <w:r>
        <w:rPr>
          <w:spacing w:val="-2"/>
        </w:rPr>
        <w:t>2005-</w:t>
      </w:r>
      <w:r>
        <w:rPr>
          <w:spacing w:val="-4"/>
        </w:rPr>
        <w:t>2014</w:t>
      </w:r>
    </w:p>
    <w:p w14:paraId="0D0ECC2A" w14:textId="77777777" w:rsidR="00AD0A8C" w:rsidRDefault="00AD0A8C">
      <w:pPr>
        <w:pStyle w:val="BodyText"/>
        <w:spacing w:before="178"/>
        <w:rPr>
          <w:b/>
          <w:sz w:val="20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25"/>
        <w:gridCol w:w="4825"/>
      </w:tblGrid>
      <w:tr w:rsidR="00AD0A8C" w14:paraId="0D0ECC2E" w14:textId="77777777">
        <w:trPr>
          <w:trHeight w:val="293"/>
        </w:trPr>
        <w:tc>
          <w:tcPr>
            <w:tcW w:w="593" w:type="dxa"/>
          </w:tcPr>
          <w:p w14:paraId="0D0ECC2B" w14:textId="77777777" w:rsidR="00AD0A8C" w:rsidRDefault="00000000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1225" w:type="dxa"/>
          </w:tcPr>
          <w:p w14:paraId="0D0ECC2C" w14:textId="77777777" w:rsidR="00AD0A8C" w:rsidRDefault="00000000">
            <w:pPr>
              <w:pStyle w:val="TableParagraph"/>
              <w:spacing w:before="0" w:line="201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4825" w:type="dxa"/>
          </w:tcPr>
          <w:p w14:paraId="0D0ECC2D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D0A8C" w14:paraId="0D0ECC32" w14:textId="77777777">
        <w:trPr>
          <w:trHeight w:val="385"/>
        </w:trPr>
        <w:tc>
          <w:tcPr>
            <w:tcW w:w="593" w:type="dxa"/>
          </w:tcPr>
          <w:p w14:paraId="0D0ECC2F" w14:textId="77777777" w:rsidR="00AD0A8C" w:rsidRDefault="00000000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30" w14:textId="77777777" w:rsidR="00AD0A8C" w:rsidRDefault="00000000">
            <w:pPr>
              <w:pStyle w:val="TableParagraph"/>
              <w:spacing w:before="86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825" w:type="dxa"/>
          </w:tcPr>
          <w:p w14:paraId="0D0ECC31" w14:textId="77777777" w:rsidR="00AD0A8C" w:rsidRDefault="00000000">
            <w:pPr>
              <w:pStyle w:val="TableParagraph"/>
              <w:spacing w:before="86"/>
              <w:ind w:left="391"/>
              <w:rPr>
                <w:sz w:val="18"/>
              </w:rPr>
            </w:pPr>
            <w:r>
              <w:rPr>
                <w:spacing w:val="-2"/>
                <w:sz w:val="18"/>
              </w:rPr>
              <w:t>Logros.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2005-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36" w14:textId="77777777">
        <w:trPr>
          <w:trHeight w:val="382"/>
        </w:trPr>
        <w:tc>
          <w:tcPr>
            <w:tcW w:w="593" w:type="dxa"/>
          </w:tcPr>
          <w:p w14:paraId="0D0ECC33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34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825" w:type="dxa"/>
          </w:tcPr>
          <w:p w14:paraId="0D0ECC35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Proyectos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servicio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comunitario.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2006-</w:t>
            </w:r>
            <w:r>
              <w:rPr>
                <w:spacing w:val="-4"/>
                <w:sz w:val="18"/>
              </w:rPr>
              <w:t>2014</w:t>
            </w:r>
          </w:p>
        </w:tc>
      </w:tr>
      <w:tr w:rsidR="00AD0A8C" w14:paraId="0D0ECC3A" w14:textId="77777777">
        <w:trPr>
          <w:trHeight w:val="382"/>
        </w:trPr>
        <w:tc>
          <w:tcPr>
            <w:tcW w:w="593" w:type="dxa"/>
          </w:tcPr>
          <w:p w14:paraId="0D0ECC37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38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825" w:type="dxa"/>
          </w:tcPr>
          <w:p w14:paraId="0D0ECC39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Literatura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Latinos.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2008,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2010-2011,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AD0A8C" w14:paraId="0D0ECC3E" w14:textId="77777777">
        <w:trPr>
          <w:trHeight w:val="384"/>
        </w:trPr>
        <w:tc>
          <w:tcPr>
            <w:tcW w:w="593" w:type="dxa"/>
          </w:tcPr>
          <w:p w14:paraId="0D0ECC3B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3C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825" w:type="dxa"/>
          </w:tcPr>
          <w:p w14:paraId="0D0ECC3D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legales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Artículos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Incorporación.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</w:tc>
      </w:tr>
      <w:tr w:rsidR="00AD0A8C" w14:paraId="0D0ECC42" w14:textId="77777777">
        <w:trPr>
          <w:trHeight w:val="382"/>
        </w:trPr>
        <w:tc>
          <w:tcPr>
            <w:tcW w:w="593" w:type="dxa"/>
          </w:tcPr>
          <w:p w14:paraId="0D0ECC3F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40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4825" w:type="dxa"/>
          </w:tcPr>
          <w:p w14:paraId="0D0ECC41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legales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Artículos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Incorporación.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AD0A8C" w14:paraId="0D0ECC46" w14:textId="77777777">
        <w:trPr>
          <w:trHeight w:val="382"/>
        </w:trPr>
        <w:tc>
          <w:tcPr>
            <w:tcW w:w="593" w:type="dxa"/>
          </w:tcPr>
          <w:p w14:paraId="0D0ECC43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44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825" w:type="dxa"/>
          </w:tcPr>
          <w:p w14:paraId="0D0ECC45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legales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Estatutos.</w:t>
            </w:r>
            <w:r>
              <w:rPr>
                <w:spacing w:val="-4"/>
                <w:sz w:val="18"/>
              </w:rPr>
              <w:t xml:space="preserve"> 2007</w:t>
            </w:r>
          </w:p>
        </w:tc>
      </w:tr>
      <w:tr w:rsidR="00AD0A8C" w14:paraId="0D0ECC4A" w14:textId="77777777">
        <w:trPr>
          <w:trHeight w:val="382"/>
        </w:trPr>
        <w:tc>
          <w:tcPr>
            <w:tcW w:w="593" w:type="dxa"/>
          </w:tcPr>
          <w:p w14:paraId="0D0ECC47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48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4825" w:type="dxa"/>
          </w:tcPr>
          <w:p w14:paraId="0D0ECC49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legales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Contrato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publicidad.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2011</w:t>
            </w:r>
          </w:p>
        </w:tc>
      </w:tr>
      <w:tr w:rsidR="00AD0A8C" w14:paraId="0D0ECC4E" w14:textId="77777777">
        <w:trPr>
          <w:trHeight w:val="382"/>
        </w:trPr>
        <w:tc>
          <w:tcPr>
            <w:tcW w:w="593" w:type="dxa"/>
          </w:tcPr>
          <w:p w14:paraId="0D0ECC4B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4C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4825" w:type="dxa"/>
          </w:tcPr>
          <w:p w14:paraId="0D0ECC4D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Invitaciones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reuniones.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2006-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52" w14:textId="77777777">
        <w:trPr>
          <w:trHeight w:val="382"/>
        </w:trPr>
        <w:tc>
          <w:tcPr>
            <w:tcW w:w="593" w:type="dxa"/>
          </w:tcPr>
          <w:p w14:paraId="0D0ECC4F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50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4825" w:type="dxa"/>
          </w:tcPr>
          <w:p w14:paraId="0D0ECC51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Boletines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informativos.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2007,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56" w14:textId="77777777">
        <w:trPr>
          <w:trHeight w:val="382"/>
        </w:trPr>
        <w:tc>
          <w:tcPr>
            <w:tcW w:w="593" w:type="dxa"/>
          </w:tcPr>
          <w:p w14:paraId="0D0ECC53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54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4825" w:type="dxa"/>
          </w:tcPr>
          <w:p w14:paraId="0D0ECC55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Periódicos.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2009,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</w:tr>
      <w:tr w:rsidR="00AD0A8C" w14:paraId="0D0ECC5A" w14:textId="77777777">
        <w:trPr>
          <w:trHeight w:val="383"/>
        </w:trPr>
        <w:tc>
          <w:tcPr>
            <w:tcW w:w="593" w:type="dxa"/>
          </w:tcPr>
          <w:p w14:paraId="0D0ECC57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58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4825" w:type="dxa"/>
          </w:tcPr>
          <w:p w14:paraId="0D0ECC59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Programa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premiación.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2012-</w:t>
            </w:r>
            <w:r>
              <w:rPr>
                <w:spacing w:val="-4"/>
                <w:sz w:val="18"/>
              </w:rPr>
              <w:t>2013</w:t>
            </w:r>
          </w:p>
        </w:tc>
      </w:tr>
      <w:tr w:rsidR="00AD0A8C" w14:paraId="0D0ECC5E" w14:textId="77777777">
        <w:trPr>
          <w:trHeight w:val="397"/>
        </w:trPr>
        <w:tc>
          <w:tcPr>
            <w:tcW w:w="593" w:type="dxa"/>
          </w:tcPr>
          <w:p w14:paraId="0D0ECC5B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5C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4825" w:type="dxa"/>
          </w:tcPr>
          <w:p w14:paraId="0D0ECC5D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Planificación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estratégica.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2013,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  <w:tr w:rsidR="00AD0A8C" w14:paraId="0D0ECC62" w14:textId="77777777">
        <w:trPr>
          <w:trHeight w:val="325"/>
        </w:trPr>
        <w:tc>
          <w:tcPr>
            <w:tcW w:w="593" w:type="dxa"/>
          </w:tcPr>
          <w:p w14:paraId="0D0ECC5F" w14:textId="77777777" w:rsidR="00AD0A8C" w:rsidRDefault="00000000">
            <w:pPr>
              <w:pStyle w:val="TableParagraph"/>
              <w:spacing w:before="60" w:line="245" w:lineRule="exac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225" w:type="dxa"/>
          </w:tcPr>
          <w:p w14:paraId="0D0ECC60" w14:textId="77777777" w:rsidR="00AD0A8C" w:rsidRDefault="00000000">
            <w:pPr>
              <w:pStyle w:val="TableParagraph"/>
              <w:spacing w:before="108" w:line="197" w:lineRule="exact"/>
              <w:ind w:left="17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4825" w:type="dxa"/>
          </w:tcPr>
          <w:p w14:paraId="0D0ECC61" w14:textId="77777777" w:rsidR="00AD0A8C" w:rsidRDefault="00000000">
            <w:pPr>
              <w:pStyle w:val="TableParagraph"/>
              <w:spacing w:before="108" w:line="197" w:lineRule="exact"/>
              <w:ind w:left="392"/>
              <w:rPr>
                <w:sz w:val="18"/>
              </w:rPr>
            </w:pPr>
            <w:r>
              <w:rPr>
                <w:sz w:val="18"/>
              </w:rPr>
              <w:t>Discursos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bienvenida.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2014</w:t>
            </w:r>
          </w:p>
        </w:tc>
      </w:tr>
    </w:tbl>
    <w:p w14:paraId="0D0ECC63" w14:textId="77777777" w:rsidR="00AD0A8C" w:rsidRDefault="00000000">
      <w:pPr>
        <w:pStyle w:val="BodyText"/>
        <w:spacing w:before="19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0ECD2B" wp14:editId="0D0ECD2C">
                <wp:simplePos x="0" y="0"/>
                <wp:positionH relativeFrom="page">
                  <wp:posOffset>914400</wp:posOffset>
                </wp:positionH>
                <wp:positionV relativeFrom="paragraph">
                  <wp:posOffset>286372</wp:posOffset>
                </wp:positionV>
                <wp:extent cx="27806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665">
                              <a:moveTo>
                                <a:pt x="0" y="0"/>
                              </a:moveTo>
                              <a:lnTo>
                                <a:pt x="2780271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F70BC" id="Graphic 9" o:spid="_x0000_s1026" style="position:absolute;margin-left:1in;margin-top:22.55pt;width:218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0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" path="m,l2780271,e" filled="f" strokeweight=".25153mm">
                <v:path arrowok="t"/>
                <w10:wrap type="topAndBottom" anchorx="page"/>
              </v:shape>
            </w:pict>
          </mc:Fallback>
        </mc:AlternateContent>
      </w:r>
    </w:p>
    <w:p w14:paraId="0D0ECC64" w14:textId="77777777" w:rsidR="00AD0A8C" w:rsidRDefault="00AD0A8C">
      <w:pPr>
        <w:pStyle w:val="BodyText"/>
        <w:rPr>
          <w:b/>
          <w:sz w:val="20"/>
        </w:rPr>
        <w:sectPr w:rsidR="00AD0A8C">
          <w:pgSz w:w="12240" w:h="15840"/>
          <w:pgMar w:top="1360" w:right="1440" w:bottom="280" w:left="1080" w:header="720" w:footer="720" w:gutter="0"/>
          <w:cols w:space="720"/>
        </w:sectPr>
      </w:pPr>
    </w:p>
    <w:p w14:paraId="0D0ECC65" w14:textId="77777777" w:rsidR="00AD0A8C" w:rsidRDefault="00000000">
      <w:pPr>
        <w:spacing w:before="78"/>
        <w:ind w:left="360"/>
        <w:rPr>
          <w:b/>
          <w:sz w:val="27"/>
        </w:rPr>
      </w:pPr>
      <w:r>
        <w:rPr>
          <w:b/>
          <w:sz w:val="27"/>
        </w:rPr>
        <w:lastRenderedPageBreak/>
        <w:t>Festival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Anual</w:t>
      </w:r>
      <w:r>
        <w:rPr>
          <w:b/>
          <w:spacing w:val="-12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Cine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Latino</w:t>
      </w:r>
      <w:r>
        <w:rPr>
          <w:b/>
          <w:spacing w:val="-11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Gainesville.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2005-</w:t>
      </w:r>
      <w:r>
        <w:rPr>
          <w:b/>
          <w:spacing w:val="-4"/>
          <w:sz w:val="27"/>
        </w:rPr>
        <w:t>2019</w:t>
      </w:r>
    </w:p>
    <w:p w14:paraId="0D0ECC66" w14:textId="77777777" w:rsidR="00AD0A8C" w:rsidRDefault="00AD0A8C">
      <w:pPr>
        <w:pStyle w:val="BodyText"/>
        <w:spacing w:before="164"/>
        <w:rPr>
          <w:b/>
          <w:sz w:val="27"/>
        </w:rPr>
      </w:pPr>
    </w:p>
    <w:p w14:paraId="0D0ECC67" w14:textId="77777777" w:rsidR="00AD0A8C" w:rsidRDefault="00000000">
      <w:pPr>
        <w:ind w:left="360"/>
        <w:rPr>
          <w:b/>
          <w:sz w:val="27"/>
        </w:rPr>
      </w:pPr>
      <w:r>
        <w:rPr>
          <w:b/>
          <w:spacing w:val="-2"/>
          <w:sz w:val="27"/>
        </w:rPr>
        <w:t>General.</w:t>
      </w:r>
    </w:p>
    <w:p w14:paraId="0D0ECC68" w14:textId="77777777" w:rsidR="00AD0A8C" w:rsidRDefault="00AD0A8C">
      <w:pPr>
        <w:pStyle w:val="BodyText"/>
        <w:spacing w:before="2"/>
        <w:rPr>
          <w:b/>
          <w:sz w:val="16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25"/>
        <w:gridCol w:w="7348"/>
      </w:tblGrid>
      <w:tr w:rsidR="00AD0A8C" w14:paraId="0D0ECC6C" w14:textId="77777777">
        <w:trPr>
          <w:trHeight w:val="293"/>
        </w:trPr>
        <w:tc>
          <w:tcPr>
            <w:tcW w:w="593" w:type="dxa"/>
          </w:tcPr>
          <w:p w14:paraId="0D0ECC69" w14:textId="77777777" w:rsidR="00AD0A8C" w:rsidRDefault="00000000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1225" w:type="dxa"/>
          </w:tcPr>
          <w:p w14:paraId="0D0ECC6A" w14:textId="77777777" w:rsidR="00AD0A8C" w:rsidRDefault="00000000">
            <w:pPr>
              <w:pStyle w:val="TableParagraph"/>
              <w:spacing w:before="0" w:line="201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7348" w:type="dxa"/>
          </w:tcPr>
          <w:p w14:paraId="0D0ECC6B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D0A8C" w14:paraId="0D0ECC70" w14:textId="77777777">
        <w:trPr>
          <w:trHeight w:val="385"/>
        </w:trPr>
        <w:tc>
          <w:tcPr>
            <w:tcW w:w="593" w:type="dxa"/>
          </w:tcPr>
          <w:p w14:paraId="0D0ECC6D" w14:textId="77777777" w:rsidR="00AD0A8C" w:rsidRDefault="00000000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6E" w14:textId="77777777" w:rsidR="00AD0A8C" w:rsidRDefault="00000000">
            <w:pPr>
              <w:pStyle w:val="TableParagraph"/>
              <w:spacing w:before="86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348" w:type="dxa"/>
          </w:tcPr>
          <w:p w14:paraId="0D0ECC6F" w14:textId="77777777" w:rsidR="00AD0A8C" w:rsidRDefault="00000000">
            <w:pPr>
              <w:pStyle w:val="TableParagraph"/>
              <w:spacing w:before="86"/>
              <w:ind w:left="391"/>
              <w:rPr>
                <w:sz w:val="18"/>
              </w:rPr>
            </w:pPr>
            <w:r>
              <w:rPr>
                <w:sz w:val="18"/>
              </w:rPr>
              <w:t>Solicitudes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subvención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reportes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“Art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Tag”.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74" w14:textId="77777777">
        <w:trPr>
          <w:trHeight w:val="382"/>
        </w:trPr>
        <w:tc>
          <w:tcPr>
            <w:tcW w:w="593" w:type="dxa"/>
          </w:tcPr>
          <w:p w14:paraId="0D0ECC71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72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348" w:type="dxa"/>
          </w:tcPr>
          <w:p w14:paraId="0D0ECC73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Solicitudes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subvención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reportes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Tag”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(contiene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documentos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adjuntos).</w:t>
            </w:r>
            <w:r>
              <w:rPr>
                <w:spacing w:val="-4"/>
                <w:sz w:val="18"/>
              </w:rPr>
              <w:t xml:space="preserve"> 2009</w:t>
            </w:r>
          </w:p>
        </w:tc>
      </w:tr>
      <w:tr w:rsidR="00AD0A8C" w14:paraId="0D0ECC78" w14:textId="77777777">
        <w:trPr>
          <w:trHeight w:val="381"/>
        </w:trPr>
        <w:tc>
          <w:tcPr>
            <w:tcW w:w="593" w:type="dxa"/>
          </w:tcPr>
          <w:p w14:paraId="0D0ECC75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76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348" w:type="dxa"/>
          </w:tcPr>
          <w:p w14:paraId="0D0ECC77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Solicitudes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subvención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reportes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subvención.</w:t>
            </w:r>
            <w:r>
              <w:rPr>
                <w:spacing w:val="-4"/>
                <w:sz w:val="18"/>
              </w:rPr>
              <w:t xml:space="preserve"> 2010</w:t>
            </w:r>
          </w:p>
        </w:tc>
      </w:tr>
      <w:tr w:rsidR="00AD0A8C" w14:paraId="0D0ECC7C" w14:textId="77777777">
        <w:trPr>
          <w:trHeight w:val="382"/>
        </w:trPr>
        <w:tc>
          <w:tcPr>
            <w:tcW w:w="593" w:type="dxa"/>
          </w:tcPr>
          <w:p w14:paraId="0D0ECC79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7A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348" w:type="dxa"/>
          </w:tcPr>
          <w:p w14:paraId="0D0ECC7B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Oportunidades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empleo.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80" w14:textId="77777777">
        <w:trPr>
          <w:trHeight w:val="384"/>
        </w:trPr>
        <w:tc>
          <w:tcPr>
            <w:tcW w:w="593" w:type="dxa"/>
          </w:tcPr>
          <w:p w14:paraId="0D0ECC7D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7E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7348" w:type="dxa"/>
          </w:tcPr>
          <w:p w14:paraId="0D0ECC7F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Anuncio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concurso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diseño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carteles.</w:t>
            </w:r>
            <w:r>
              <w:rPr>
                <w:spacing w:val="-4"/>
                <w:sz w:val="18"/>
              </w:rPr>
              <w:t xml:space="preserve"> 2014</w:t>
            </w:r>
          </w:p>
        </w:tc>
      </w:tr>
      <w:tr w:rsidR="00AD0A8C" w14:paraId="0D0ECC84" w14:textId="77777777">
        <w:trPr>
          <w:trHeight w:val="382"/>
        </w:trPr>
        <w:tc>
          <w:tcPr>
            <w:tcW w:w="593" w:type="dxa"/>
          </w:tcPr>
          <w:p w14:paraId="0D0ECC81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82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348" w:type="dxa"/>
          </w:tcPr>
          <w:p w14:paraId="0D0ECC83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Comunicado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prensa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88" w14:textId="77777777">
        <w:trPr>
          <w:trHeight w:val="382"/>
        </w:trPr>
        <w:tc>
          <w:tcPr>
            <w:tcW w:w="593" w:type="dxa"/>
          </w:tcPr>
          <w:p w14:paraId="0D0ECC85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25" w:type="dxa"/>
          </w:tcPr>
          <w:p w14:paraId="0D0ECC86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348" w:type="dxa"/>
          </w:tcPr>
          <w:p w14:paraId="0D0ECC87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Comunicado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prensa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8vo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2012</w:t>
            </w:r>
          </w:p>
        </w:tc>
      </w:tr>
      <w:tr w:rsidR="00AD0A8C" w14:paraId="0D0ECC8C" w14:textId="77777777">
        <w:trPr>
          <w:trHeight w:val="382"/>
        </w:trPr>
        <w:tc>
          <w:tcPr>
            <w:tcW w:w="593" w:type="dxa"/>
          </w:tcPr>
          <w:p w14:paraId="0D0ECC89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25" w:type="dxa"/>
          </w:tcPr>
          <w:p w14:paraId="0D0ECC8A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348" w:type="dxa"/>
          </w:tcPr>
          <w:p w14:paraId="0D0ECC8B" w14:textId="77777777" w:rsidR="00AD0A8C" w:rsidRDefault="00000000">
            <w:pPr>
              <w:pStyle w:val="TableParagraph"/>
              <w:ind w:left="391"/>
              <w:rPr>
                <w:sz w:val="18"/>
              </w:rPr>
            </w:pPr>
            <w:r>
              <w:rPr>
                <w:sz w:val="18"/>
              </w:rPr>
              <w:t>Programas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agendas.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2005-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90" w14:textId="77777777">
        <w:trPr>
          <w:trHeight w:val="372"/>
        </w:trPr>
        <w:tc>
          <w:tcPr>
            <w:tcW w:w="593" w:type="dxa"/>
          </w:tcPr>
          <w:p w14:paraId="0D0ECC8D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25" w:type="dxa"/>
          </w:tcPr>
          <w:p w14:paraId="0D0ECC8E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348" w:type="dxa"/>
          </w:tcPr>
          <w:p w14:paraId="0D0ECC8F" w14:textId="77777777" w:rsidR="00AD0A8C" w:rsidRDefault="00000000">
            <w:pPr>
              <w:pStyle w:val="TableParagraph"/>
              <w:spacing w:before="84"/>
              <w:ind w:left="391"/>
              <w:rPr>
                <w:sz w:val="18"/>
              </w:rPr>
            </w:pPr>
            <w:r>
              <w:rPr>
                <w:sz w:val="18"/>
              </w:rPr>
              <w:t>Programas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agendas.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2010,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2012-</w:t>
            </w:r>
            <w:r>
              <w:rPr>
                <w:spacing w:val="-4"/>
                <w:sz w:val="18"/>
              </w:rPr>
              <w:t>2013</w:t>
            </w:r>
          </w:p>
        </w:tc>
      </w:tr>
      <w:tr w:rsidR="00AD0A8C" w14:paraId="0D0ECC94" w14:textId="77777777">
        <w:trPr>
          <w:trHeight w:val="281"/>
        </w:trPr>
        <w:tc>
          <w:tcPr>
            <w:tcW w:w="593" w:type="dxa"/>
          </w:tcPr>
          <w:p w14:paraId="0D0ECC91" w14:textId="77777777" w:rsidR="00AD0A8C" w:rsidRDefault="00000000">
            <w:pPr>
              <w:pStyle w:val="TableParagraph"/>
              <w:spacing w:before="74" w:line="18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25" w:type="dxa"/>
          </w:tcPr>
          <w:p w14:paraId="0D0ECC92" w14:textId="77777777" w:rsidR="00AD0A8C" w:rsidRDefault="00000000">
            <w:pPr>
              <w:pStyle w:val="TableParagraph"/>
              <w:spacing w:before="74" w:line="187" w:lineRule="exact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348" w:type="dxa"/>
          </w:tcPr>
          <w:p w14:paraId="0D0ECC93" w14:textId="77777777" w:rsidR="00AD0A8C" w:rsidRDefault="00000000">
            <w:pPr>
              <w:pStyle w:val="TableParagraph"/>
              <w:spacing w:before="74" w:line="187" w:lineRule="exact"/>
              <w:ind w:left="392"/>
              <w:rPr>
                <w:sz w:val="18"/>
              </w:rPr>
            </w:pPr>
            <w:r>
              <w:rPr>
                <w:sz w:val="18"/>
              </w:rPr>
              <w:t>Patrocinadores.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2009,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fecha</w:t>
            </w:r>
          </w:p>
        </w:tc>
      </w:tr>
    </w:tbl>
    <w:p w14:paraId="0D0ECC95" w14:textId="77777777" w:rsidR="00AD0A8C" w:rsidRDefault="00AD0A8C">
      <w:pPr>
        <w:pStyle w:val="BodyText"/>
        <w:spacing w:before="234"/>
        <w:rPr>
          <w:b/>
          <w:sz w:val="27"/>
        </w:rPr>
      </w:pPr>
    </w:p>
    <w:p w14:paraId="0D0ECC96" w14:textId="77777777" w:rsidR="00AD0A8C" w:rsidRDefault="00000000">
      <w:pPr>
        <w:spacing w:before="1"/>
        <w:ind w:left="360"/>
        <w:rPr>
          <w:b/>
          <w:sz w:val="27"/>
        </w:rPr>
      </w:pPr>
      <w:r>
        <w:rPr>
          <w:b/>
          <w:spacing w:val="-2"/>
          <w:sz w:val="27"/>
        </w:rPr>
        <w:t>Carteles.</w:t>
      </w:r>
    </w:p>
    <w:p w14:paraId="0D0ECC97" w14:textId="77777777" w:rsidR="00AD0A8C" w:rsidRDefault="00AD0A8C">
      <w:pPr>
        <w:pStyle w:val="BodyText"/>
        <w:spacing w:before="130"/>
        <w:rPr>
          <w:b/>
          <w:sz w:val="20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1084"/>
        <w:gridCol w:w="6944"/>
      </w:tblGrid>
      <w:tr w:rsidR="00AD0A8C" w14:paraId="0D0ECC9B" w14:textId="77777777">
        <w:trPr>
          <w:trHeight w:val="293"/>
        </w:trPr>
        <w:tc>
          <w:tcPr>
            <w:tcW w:w="736" w:type="dxa"/>
          </w:tcPr>
          <w:p w14:paraId="0D0ECC98" w14:textId="77777777" w:rsidR="00AD0A8C" w:rsidRDefault="00000000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1084" w:type="dxa"/>
          </w:tcPr>
          <w:p w14:paraId="0D0ECC99" w14:textId="77777777" w:rsidR="00AD0A8C" w:rsidRDefault="00000000">
            <w:pPr>
              <w:pStyle w:val="TableParagraph"/>
              <w:spacing w:before="0" w:line="201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6944" w:type="dxa"/>
          </w:tcPr>
          <w:p w14:paraId="0D0ECC9A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D0A8C" w14:paraId="0D0ECC9F" w14:textId="77777777">
        <w:trPr>
          <w:trHeight w:val="385"/>
        </w:trPr>
        <w:tc>
          <w:tcPr>
            <w:tcW w:w="736" w:type="dxa"/>
          </w:tcPr>
          <w:p w14:paraId="0D0ECC9C" w14:textId="77777777" w:rsidR="00AD0A8C" w:rsidRDefault="00000000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9D" w14:textId="77777777" w:rsidR="00AD0A8C" w:rsidRDefault="00000000">
            <w:pPr>
              <w:pStyle w:val="TableParagraph"/>
              <w:spacing w:before="86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9E" w14:textId="77777777" w:rsidR="00AD0A8C" w:rsidRDefault="00000000">
            <w:pPr>
              <w:pStyle w:val="TableParagraph"/>
              <w:spacing w:before="86"/>
              <w:ind w:left="390"/>
              <w:rPr>
                <w:sz w:val="18"/>
              </w:rPr>
            </w:pPr>
            <w:r>
              <w:rPr>
                <w:sz w:val="18"/>
              </w:rPr>
              <w:t>1er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</w:tc>
      </w:tr>
      <w:tr w:rsidR="00AD0A8C" w14:paraId="0D0ECCA3" w14:textId="77777777">
        <w:trPr>
          <w:trHeight w:val="382"/>
        </w:trPr>
        <w:tc>
          <w:tcPr>
            <w:tcW w:w="736" w:type="dxa"/>
          </w:tcPr>
          <w:p w14:paraId="0D0ECCA0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A1" w14:textId="77777777" w:rsidR="00AD0A8C" w:rsidRDefault="00000000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A2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>2do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4"/>
                <w:sz w:val="18"/>
              </w:rPr>
              <w:t xml:space="preserve"> 2006</w:t>
            </w:r>
          </w:p>
        </w:tc>
      </w:tr>
      <w:tr w:rsidR="00AD0A8C" w14:paraId="0D0ECCA7" w14:textId="77777777">
        <w:trPr>
          <w:trHeight w:val="382"/>
        </w:trPr>
        <w:tc>
          <w:tcPr>
            <w:tcW w:w="736" w:type="dxa"/>
          </w:tcPr>
          <w:p w14:paraId="0D0ECCA4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A5" w14:textId="77777777" w:rsidR="00AD0A8C" w:rsidRDefault="00000000">
            <w:pPr>
              <w:pStyle w:val="TableParagraph"/>
              <w:spacing w:before="84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A6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r>
              <w:rPr>
                <w:sz w:val="18"/>
              </w:rPr>
              <w:t>3er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AD0A8C" w14:paraId="0D0ECCAB" w14:textId="77777777">
        <w:trPr>
          <w:trHeight w:val="384"/>
        </w:trPr>
        <w:tc>
          <w:tcPr>
            <w:tcW w:w="736" w:type="dxa"/>
          </w:tcPr>
          <w:p w14:paraId="0D0ECCA8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A9" w14:textId="77777777" w:rsidR="00AD0A8C" w:rsidRDefault="00000000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AA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>4to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AF" w14:textId="77777777">
        <w:trPr>
          <w:trHeight w:val="382"/>
        </w:trPr>
        <w:tc>
          <w:tcPr>
            <w:tcW w:w="736" w:type="dxa"/>
          </w:tcPr>
          <w:p w14:paraId="0D0ECCAC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AD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AE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hyperlink r:id="rId10">
              <w:r>
                <w:rPr>
                  <w:color w:val="0461C1"/>
                  <w:sz w:val="18"/>
                  <w:u w:val="single" w:color="0461C1"/>
                </w:rPr>
                <w:t>4to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–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2008</w:t>
              </w:r>
            </w:hyperlink>
          </w:p>
        </w:tc>
      </w:tr>
      <w:tr w:rsidR="00AD0A8C" w14:paraId="0D0ECCB3" w14:textId="77777777">
        <w:trPr>
          <w:trHeight w:val="382"/>
        </w:trPr>
        <w:tc>
          <w:tcPr>
            <w:tcW w:w="736" w:type="dxa"/>
          </w:tcPr>
          <w:p w14:paraId="0D0ECCB0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B1" w14:textId="77777777" w:rsidR="00AD0A8C" w:rsidRDefault="00000000">
            <w:pPr>
              <w:pStyle w:val="TableParagraph"/>
              <w:spacing w:before="84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B2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r>
              <w:rPr>
                <w:sz w:val="18"/>
              </w:rPr>
              <w:t>5to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CB7" w14:textId="77777777">
        <w:trPr>
          <w:trHeight w:val="382"/>
        </w:trPr>
        <w:tc>
          <w:tcPr>
            <w:tcW w:w="736" w:type="dxa"/>
          </w:tcPr>
          <w:p w14:paraId="0D0ECCB4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B5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B6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hyperlink r:id="rId11">
              <w:r>
                <w:rPr>
                  <w:color w:val="0461C1"/>
                  <w:sz w:val="18"/>
                  <w:u w:val="single" w:color="0461C1"/>
                </w:rPr>
                <w:t>5to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-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2009</w:t>
              </w:r>
            </w:hyperlink>
          </w:p>
        </w:tc>
      </w:tr>
      <w:tr w:rsidR="00AD0A8C" w14:paraId="0D0ECCBB" w14:textId="77777777">
        <w:trPr>
          <w:trHeight w:val="382"/>
        </w:trPr>
        <w:tc>
          <w:tcPr>
            <w:tcW w:w="736" w:type="dxa"/>
          </w:tcPr>
          <w:p w14:paraId="0D0ECCB8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B9" w14:textId="77777777" w:rsidR="00AD0A8C" w:rsidRDefault="00000000">
            <w:pPr>
              <w:pStyle w:val="TableParagraph"/>
              <w:spacing w:before="84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44" w:type="dxa"/>
          </w:tcPr>
          <w:p w14:paraId="0D0ECCBA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r>
              <w:rPr>
                <w:sz w:val="18"/>
              </w:rPr>
              <w:t>6to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4"/>
                <w:sz w:val="18"/>
              </w:rPr>
              <w:t xml:space="preserve"> 2010</w:t>
            </w:r>
          </w:p>
        </w:tc>
      </w:tr>
      <w:tr w:rsidR="00AD0A8C" w14:paraId="0D0ECCBF" w14:textId="77777777">
        <w:trPr>
          <w:trHeight w:val="384"/>
        </w:trPr>
        <w:tc>
          <w:tcPr>
            <w:tcW w:w="736" w:type="dxa"/>
          </w:tcPr>
          <w:p w14:paraId="0D0ECCBC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BD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BE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hyperlink r:id="rId12">
              <w:r>
                <w:rPr>
                  <w:color w:val="0461C1"/>
                  <w:sz w:val="18"/>
                  <w:u w:val="single" w:color="0461C1"/>
                </w:rPr>
                <w:t>6to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-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2010</w:t>
              </w:r>
            </w:hyperlink>
          </w:p>
        </w:tc>
      </w:tr>
      <w:tr w:rsidR="00AD0A8C" w14:paraId="0D0ECCC3" w14:textId="77777777">
        <w:trPr>
          <w:trHeight w:val="382"/>
        </w:trPr>
        <w:tc>
          <w:tcPr>
            <w:tcW w:w="736" w:type="dxa"/>
          </w:tcPr>
          <w:p w14:paraId="0D0ECCC0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C1" w14:textId="77777777" w:rsidR="00AD0A8C" w:rsidRDefault="00000000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44" w:type="dxa"/>
          </w:tcPr>
          <w:p w14:paraId="0D0ECCC2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>7mo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4"/>
                <w:sz w:val="18"/>
              </w:rPr>
              <w:t xml:space="preserve"> 2011</w:t>
            </w:r>
          </w:p>
        </w:tc>
      </w:tr>
      <w:tr w:rsidR="00AD0A8C" w14:paraId="0D0ECCC7" w14:textId="77777777">
        <w:trPr>
          <w:trHeight w:val="382"/>
        </w:trPr>
        <w:tc>
          <w:tcPr>
            <w:tcW w:w="736" w:type="dxa"/>
          </w:tcPr>
          <w:p w14:paraId="0D0ECCC4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C5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C6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hyperlink r:id="rId13">
              <w:r>
                <w:rPr>
                  <w:color w:val="0461C1"/>
                  <w:sz w:val="18"/>
                  <w:u w:val="single" w:color="0461C1"/>
                </w:rPr>
                <w:t>7mo</w:t>
              </w:r>
              <w:r>
                <w:rPr>
                  <w:color w:val="0461C1"/>
                  <w:spacing w:val="-9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8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-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5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3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>2011</w:t>
              </w:r>
            </w:hyperlink>
          </w:p>
        </w:tc>
      </w:tr>
      <w:tr w:rsidR="00AD0A8C" w14:paraId="0D0ECCCB" w14:textId="77777777">
        <w:trPr>
          <w:trHeight w:val="382"/>
        </w:trPr>
        <w:tc>
          <w:tcPr>
            <w:tcW w:w="736" w:type="dxa"/>
          </w:tcPr>
          <w:p w14:paraId="0D0ECCC8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C9" w14:textId="77777777" w:rsidR="00AD0A8C" w:rsidRDefault="00000000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44" w:type="dxa"/>
          </w:tcPr>
          <w:p w14:paraId="0D0ECCCA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>8vo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2012</w:t>
            </w:r>
          </w:p>
        </w:tc>
      </w:tr>
      <w:tr w:rsidR="00AD0A8C" w14:paraId="0D0ECCCF" w14:textId="77777777">
        <w:trPr>
          <w:trHeight w:val="382"/>
        </w:trPr>
        <w:tc>
          <w:tcPr>
            <w:tcW w:w="736" w:type="dxa"/>
          </w:tcPr>
          <w:p w14:paraId="0D0ECCCC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CD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CE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hyperlink r:id="rId14">
              <w:r>
                <w:rPr>
                  <w:color w:val="0461C1"/>
                  <w:sz w:val="18"/>
                  <w:u w:val="single" w:color="0461C1"/>
                </w:rPr>
                <w:t>8vo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9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9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-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2012</w:t>
              </w:r>
            </w:hyperlink>
          </w:p>
        </w:tc>
      </w:tr>
      <w:tr w:rsidR="00AD0A8C" w14:paraId="0D0ECCD3" w14:textId="77777777">
        <w:trPr>
          <w:trHeight w:val="382"/>
        </w:trPr>
        <w:tc>
          <w:tcPr>
            <w:tcW w:w="736" w:type="dxa"/>
          </w:tcPr>
          <w:p w14:paraId="0D0ECCD0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D1" w14:textId="77777777" w:rsidR="00AD0A8C" w:rsidRDefault="00000000">
            <w:pPr>
              <w:pStyle w:val="TableParagraph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44" w:type="dxa"/>
          </w:tcPr>
          <w:p w14:paraId="0D0ECCD2" w14:textId="77777777" w:rsidR="00AD0A8C" w:rsidRDefault="00000000">
            <w:pPr>
              <w:pStyle w:val="TableParagraph"/>
              <w:ind w:left="390"/>
              <w:rPr>
                <w:sz w:val="18"/>
              </w:rPr>
            </w:pPr>
            <w:r>
              <w:rPr>
                <w:sz w:val="18"/>
              </w:rPr>
              <w:t>9no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4"/>
                <w:sz w:val="18"/>
              </w:rPr>
              <w:t xml:space="preserve"> 2013</w:t>
            </w:r>
          </w:p>
        </w:tc>
      </w:tr>
      <w:tr w:rsidR="00AD0A8C" w14:paraId="0D0ECCD7" w14:textId="77777777">
        <w:trPr>
          <w:trHeight w:val="372"/>
        </w:trPr>
        <w:tc>
          <w:tcPr>
            <w:tcW w:w="736" w:type="dxa"/>
          </w:tcPr>
          <w:p w14:paraId="0D0ECCD4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línea</w:t>
            </w:r>
          </w:p>
        </w:tc>
        <w:tc>
          <w:tcPr>
            <w:tcW w:w="1084" w:type="dxa"/>
          </w:tcPr>
          <w:p w14:paraId="0D0ECCD5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944" w:type="dxa"/>
          </w:tcPr>
          <w:p w14:paraId="0D0ECCD6" w14:textId="77777777" w:rsidR="00AD0A8C" w:rsidRDefault="00000000">
            <w:pPr>
              <w:pStyle w:val="TableParagraph"/>
              <w:spacing w:before="84"/>
              <w:ind w:left="390"/>
              <w:rPr>
                <w:sz w:val="18"/>
              </w:rPr>
            </w:pPr>
            <w:hyperlink r:id="rId15">
              <w:r>
                <w:rPr>
                  <w:color w:val="0461C1"/>
                  <w:sz w:val="18"/>
                  <w:u w:val="single" w:color="0461C1"/>
                </w:rPr>
                <w:t>9no</w:t>
              </w:r>
              <w:r>
                <w:rPr>
                  <w:color w:val="0461C1"/>
                  <w:spacing w:val="-10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Festival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Anual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Cine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Latino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Gainesville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-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Carteles</w:t>
              </w:r>
              <w:r>
                <w:rPr>
                  <w:color w:val="0461C1"/>
                  <w:spacing w:val="-7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de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gran</w:t>
              </w:r>
              <w:r>
                <w:rPr>
                  <w:color w:val="0461C1"/>
                  <w:spacing w:val="-6"/>
                  <w:sz w:val="18"/>
                  <w:u w:val="single" w:color="0461C1"/>
                </w:rPr>
                <w:t xml:space="preserve"> </w:t>
              </w:r>
              <w:r>
                <w:rPr>
                  <w:color w:val="0461C1"/>
                  <w:sz w:val="18"/>
                  <w:u w:val="single" w:color="0461C1"/>
                </w:rPr>
                <w:t>tamaño.</w:t>
              </w:r>
              <w:r>
                <w:rPr>
                  <w:color w:val="0461C1"/>
                  <w:spacing w:val="-4"/>
                  <w:sz w:val="18"/>
                  <w:u w:val="single" w:color="0461C1"/>
                </w:rPr>
                <w:t xml:space="preserve"> 2013</w:t>
              </w:r>
            </w:hyperlink>
          </w:p>
        </w:tc>
      </w:tr>
      <w:tr w:rsidR="00AD0A8C" w14:paraId="0D0ECCDB" w14:textId="77777777">
        <w:trPr>
          <w:trHeight w:val="281"/>
        </w:trPr>
        <w:tc>
          <w:tcPr>
            <w:tcW w:w="736" w:type="dxa"/>
          </w:tcPr>
          <w:p w14:paraId="0D0ECCD8" w14:textId="77777777" w:rsidR="00AD0A8C" w:rsidRDefault="00000000">
            <w:pPr>
              <w:pStyle w:val="TableParagraph"/>
              <w:spacing w:before="74" w:line="18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LAOS1</w:t>
            </w:r>
          </w:p>
        </w:tc>
        <w:tc>
          <w:tcPr>
            <w:tcW w:w="1084" w:type="dxa"/>
          </w:tcPr>
          <w:p w14:paraId="0D0ECCD9" w14:textId="77777777" w:rsidR="00AD0A8C" w:rsidRDefault="00000000">
            <w:pPr>
              <w:pStyle w:val="TableParagraph"/>
              <w:spacing w:before="74" w:line="187" w:lineRule="exact"/>
              <w:ind w:left="3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44" w:type="dxa"/>
          </w:tcPr>
          <w:p w14:paraId="0D0ECCDA" w14:textId="77777777" w:rsidR="00AD0A8C" w:rsidRDefault="00000000">
            <w:pPr>
              <w:pStyle w:val="TableParagraph"/>
              <w:spacing w:before="74" w:line="187" w:lineRule="exact"/>
              <w:ind w:left="390"/>
              <w:rPr>
                <w:sz w:val="18"/>
              </w:rPr>
            </w:pPr>
            <w:r>
              <w:rPr>
                <w:sz w:val="18"/>
              </w:rPr>
              <w:t>10mo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Festival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Cine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Latino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Gainesville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Carteles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folletos.</w:t>
            </w:r>
            <w:r>
              <w:rPr>
                <w:spacing w:val="-4"/>
                <w:sz w:val="18"/>
              </w:rPr>
              <w:t xml:space="preserve"> 2014</w:t>
            </w:r>
          </w:p>
        </w:tc>
      </w:tr>
    </w:tbl>
    <w:p w14:paraId="0D0ECCDC" w14:textId="77777777" w:rsidR="00AD0A8C" w:rsidRDefault="00AD0A8C">
      <w:pPr>
        <w:pStyle w:val="TableParagraph"/>
        <w:spacing w:line="187" w:lineRule="exact"/>
        <w:rPr>
          <w:sz w:val="18"/>
        </w:rPr>
        <w:sectPr w:rsidR="00AD0A8C">
          <w:pgSz w:w="12240" w:h="15840"/>
          <w:pgMar w:top="1360" w:right="1440" w:bottom="280" w:left="1080" w:header="720" w:footer="720" w:gutter="0"/>
          <w:cols w:space="720"/>
        </w:sectPr>
      </w:pPr>
    </w:p>
    <w:p w14:paraId="0D0ECCDD" w14:textId="77777777" w:rsidR="00AD0A8C" w:rsidRDefault="00000000">
      <w:pPr>
        <w:pStyle w:val="BodyText"/>
        <w:tabs>
          <w:tab w:val="left" w:pos="2519"/>
        </w:tabs>
        <w:spacing w:before="79" w:line="446" w:lineRule="auto"/>
        <w:ind w:left="360" w:right="571"/>
      </w:pPr>
      <w:r>
        <w:lastRenderedPageBreak/>
        <w:t>En línea</w:t>
      </w:r>
      <w:r>
        <w:tab/>
      </w:r>
      <w:hyperlink r:id="rId16">
        <w:r>
          <w:rPr>
            <w:color w:val="0461C1"/>
            <w:u w:val="single" w:color="0461C1"/>
          </w:rPr>
          <w:t>10mo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Festival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Anual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Cine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Latino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Gainesville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-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Carteles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gran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tamaño.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2014</w:t>
        </w:r>
      </w:hyperlink>
      <w:r>
        <w:rPr>
          <w:color w:val="0461C1"/>
        </w:rPr>
        <w:t xml:space="preserve"> </w:t>
      </w:r>
      <w:r>
        <w:t>LAOS1</w:t>
      </w:r>
      <w:r>
        <w:rPr>
          <w:spacing w:val="40"/>
        </w:rPr>
        <w:t xml:space="preserve"> </w:t>
      </w:r>
      <w:r>
        <w:t>3</w:t>
      </w:r>
      <w:r>
        <w:tab/>
        <w:t>11mo Festival Anual de Cine Latino de Gainesville - Carteles y folletos. 2015</w:t>
      </w:r>
    </w:p>
    <w:p w14:paraId="0D0ECCDE" w14:textId="77777777" w:rsidR="00AD0A8C" w:rsidRDefault="00000000">
      <w:pPr>
        <w:pStyle w:val="BodyText"/>
        <w:tabs>
          <w:tab w:val="left" w:pos="2519"/>
        </w:tabs>
        <w:spacing w:line="446" w:lineRule="auto"/>
        <w:ind w:left="360" w:right="571"/>
      </w:pPr>
      <w:r>
        <w:t>En línea</w:t>
      </w:r>
      <w:r>
        <w:tab/>
      </w:r>
      <w:hyperlink r:id="rId17">
        <w:r>
          <w:rPr>
            <w:color w:val="0461C1"/>
            <w:u w:val="single" w:color="0461C1"/>
          </w:rPr>
          <w:t>11mo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Festival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Anual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Cine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Latino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Gainesville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-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Carteles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gran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tamaño.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2015</w:t>
        </w:r>
      </w:hyperlink>
      <w:r>
        <w:rPr>
          <w:color w:val="0461C1"/>
        </w:rPr>
        <w:t xml:space="preserve"> </w:t>
      </w:r>
      <w:r>
        <w:t>LAOS1</w:t>
      </w:r>
      <w:r>
        <w:rPr>
          <w:spacing w:val="40"/>
        </w:rPr>
        <w:t xml:space="preserve"> </w:t>
      </w:r>
      <w:r>
        <w:t>3</w:t>
      </w:r>
      <w:r>
        <w:tab/>
        <w:t>12mo Festival Anual de Cine Latino de Gainesville - Carteles y folletos. 2016</w:t>
      </w:r>
    </w:p>
    <w:p w14:paraId="0D0ECCDF" w14:textId="77777777" w:rsidR="00AD0A8C" w:rsidRDefault="00000000">
      <w:pPr>
        <w:pStyle w:val="BodyText"/>
        <w:tabs>
          <w:tab w:val="left" w:pos="2519"/>
        </w:tabs>
        <w:spacing w:line="446" w:lineRule="auto"/>
        <w:ind w:left="360" w:right="571"/>
      </w:pPr>
      <w:r>
        <w:t>En línea</w:t>
      </w:r>
      <w:r>
        <w:tab/>
      </w:r>
      <w:hyperlink r:id="rId18">
        <w:r>
          <w:rPr>
            <w:color w:val="0461C1"/>
            <w:u w:val="single" w:color="0461C1"/>
          </w:rPr>
          <w:t>12mo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Festival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Anual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Cine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Latino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6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Gainesville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-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Carteles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gran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tamaño.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2016</w:t>
        </w:r>
      </w:hyperlink>
      <w:r>
        <w:rPr>
          <w:color w:val="0461C1"/>
        </w:rPr>
        <w:t xml:space="preserve"> </w:t>
      </w:r>
      <w:r>
        <w:t>LAOS1</w:t>
      </w:r>
      <w:r>
        <w:rPr>
          <w:spacing w:val="40"/>
        </w:rPr>
        <w:t xml:space="preserve"> </w:t>
      </w:r>
      <w:r>
        <w:t>3</w:t>
      </w:r>
      <w:r>
        <w:tab/>
        <w:t>13ro Festival Anual de Cine Latino de Gainesville - Carteles y folletos. 2017</w:t>
      </w:r>
    </w:p>
    <w:p w14:paraId="0D0ECCE0" w14:textId="77777777" w:rsidR="00AD0A8C" w:rsidRDefault="00000000">
      <w:pPr>
        <w:pStyle w:val="BodyText"/>
        <w:tabs>
          <w:tab w:val="left" w:pos="2519"/>
        </w:tabs>
        <w:spacing w:line="446" w:lineRule="auto"/>
        <w:ind w:left="360" w:right="662"/>
      </w:pPr>
      <w:r>
        <w:t>En línea</w:t>
      </w:r>
      <w:r>
        <w:tab/>
      </w:r>
      <w:hyperlink r:id="rId19">
        <w:r>
          <w:rPr>
            <w:color w:val="0461C1"/>
            <w:u w:val="single" w:color="0461C1"/>
          </w:rPr>
          <w:t>13ro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Festival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Anual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Cine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Latino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Gainesville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-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Carteles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gran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tamaño.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2017</w:t>
        </w:r>
      </w:hyperlink>
      <w:r>
        <w:rPr>
          <w:color w:val="0461C1"/>
        </w:rPr>
        <w:t xml:space="preserve"> </w:t>
      </w:r>
      <w:r>
        <w:t>LAOS1</w:t>
      </w:r>
      <w:r>
        <w:rPr>
          <w:spacing w:val="40"/>
        </w:rPr>
        <w:t xml:space="preserve"> </w:t>
      </w:r>
      <w:r>
        <w:t>3</w:t>
      </w:r>
      <w:r>
        <w:tab/>
        <w:t>14to Festival Anual de Cine Latino de Gainesville - Carteles y folletos. 2018</w:t>
      </w:r>
    </w:p>
    <w:p w14:paraId="0D0ECCE1" w14:textId="77777777" w:rsidR="00AD0A8C" w:rsidRDefault="00000000">
      <w:pPr>
        <w:pStyle w:val="BodyText"/>
        <w:tabs>
          <w:tab w:val="left" w:pos="2519"/>
        </w:tabs>
        <w:spacing w:line="446" w:lineRule="auto"/>
        <w:ind w:left="360" w:right="674"/>
      </w:pPr>
      <w:r>
        <w:t>En línea</w:t>
      </w:r>
      <w:r>
        <w:tab/>
      </w:r>
      <w:hyperlink r:id="rId20">
        <w:r>
          <w:rPr>
            <w:color w:val="0461C1"/>
            <w:u w:val="single" w:color="0461C1"/>
          </w:rPr>
          <w:t>14to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Festival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Anual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Cine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Latino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Gainesville</w:t>
        </w:r>
        <w:r>
          <w:rPr>
            <w:color w:val="0461C1"/>
            <w:spacing w:val="-5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-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Carteles</w:t>
        </w:r>
        <w:r>
          <w:rPr>
            <w:color w:val="0461C1"/>
            <w:spacing w:val="-4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de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gran</w:t>
        </w:r>
        <w:r>
          <w:rPr>
            <w:color w:val="0461C1"/>
            <w:spacing w:val="-7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tamaño.</w:t>
        </w:r>
        <w:r>
          <w:rPr>
            <w:color w:val="0461C1"/>
            <w:spacing w:val="-8"/>
            <w:u w:val="single" w:color="0461C1"/>
          </w:rPr>
          <w:t xml:space="preserve"> </w:t>
        </w:r>
        <w:r>
          <w:rPr>
            <w:color w:val="0461C1"/>
            <w:u w:val="single" w:color="0461C1"/>
          </w:rPr>
          <w:t>2018</w:t>
        </w:r>
      </w:hyperlink>
      <w:r>
        <w:rPr>
          <w:color w:val="0461C1"/>
        </w:rPr>
        <w:t xml:space="preserve"> </w:t>
      </w:r>
      <w:r>
        <w:t>En línea</w:t>
      </w:r>
      <w:r>
        <w:tab/>
      </w:r>
      <w:hyperlink r:id="rId21">
        <w:r>
          <w:rPr>
            <w:color w:val="0461C1"/>
            <w:u w:val="single" w:color="0461C1"/>
          </w:rPr>
          <w:t>15to Festival Anual de Cine Latino de Gainesville - Carteles y folletos. 2019</w:t>
        </w:r>
      </w:hyperlink>
    </w:p>
    <w:p w14:paraId="0D0ECCE2" w14:textId="77777777" w:rsidR="00AD0A8C" w:rsidRDefault="00000000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0ECD2D" wp14:editId="0D0ECD2E">
                <wp:simplePos x="0" y="0"/>
                <wp:positionH relativeFrom="page">
                  <wp:posOffset>914400</wp:posOffset>
                </wp:positionH>
                <wp:positionV relativeFrom="paragraph">
                  <wp:posOffset>144225</wp:posOffset>
                </wp:positionV>
                <wp:extent cx="27806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0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0665">
                              <a:moveTo>
                                <a:pt x="0" y="0"/>
                              </a:moveTo>
                              <a:lnTo>
                                <a:pt x="2780271" y="0"/>
                              </a:lnTo>
                            </a:path>
                          </a:pathLst>
                        </a:custGeom>
                        <a:ln w="90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5350E" id="Graphic 10" o:spid="_x0000_s1026" style="position:absolute;margin-left:1in;margin-top:11.35pt;width:218.9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0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" path="m,l2780271,e" filled="f" strokeweight=".25153mm">
                <v:path arrowok="t"/>
                <w10:wrap type="topAndBottom" anchorx="page"/>
              </v:shape>
            </w:pict>
          </mc:Fallback>
        </mc:AlternateContent>
      </w:r>
    </w:p>
    <w:p w14:paraId="0D0ECCE3" w14:textId="77777777" w:rsidR="00AD0A8C" w:rsidRDefault="00000000">
      <w:pPr>
        <w:pStyle w:val="Heading1"/>
        <w:spacing w:before="195"/>
      </w:pPr>
      <w:r>
        <w:t>Minutas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reuniones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Informes</w:t>
      </w:r>
      <w:r>
        <w:rPr>
          <w:spacing w:val="-11"/>
        </w:rPr>
        <w:t xml:space="preserve"> </w:t>
      </w:r>
      <w:r>
        <w:t>anuales.</w:t>
      </w:r>
      <w:r>
        <w:rPr>
          <w:spacing w:val="-9"/>
        </w:rPr>
        <w:t xml:space="preserve"> </w:t>
      </w:r>
      <w:r>
        <w:t>2005-</w:t>
      </w:r>
      <w:r>
        <w:rPr>
          <w:spacing w:val="-4"/>
        </w:rPr>
        <w:t>2014</w:t>
      </w:r>
    </w:p>
    <w:p w14:paraId="0D0ECCE4" w14:textId="77777777" w:rsidR="00AD0A8C" w:rsidRDefault="00AD0A8C">
      <w:pPr>
        <w:pStyle w:val="BodyText"/>
        <w:spacing w:before="128"/>
        <w:rPr>
          <w:b/>
          <w:sz w:val="20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"/>
        <w:gridCol w:w="1242"/>
        <w:gridCol w:w="4231"/>
      </w:tblGrid>
      <w:tr w:rsidR="00AD0A8C" w14:paraId="0D0ECCE8" w14:textId="77777777">
        <w:trPr>
          <w:trHeight w:val="314"/>
        </w:trPr>
        <w:tc>
          <w:tcPr>
            <w:tcW w:w="593" w:type="dxa"/>
          </w:tcPr>
          <w:p w14:paraId="0D0ECCE5" w14:textId="77777777" w:rsidR="00AD0A8C" w:rsidRDefault="00000000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1242" w:type="dxa"/>
          </w:tcPr>
          <w:p w14:paraId="0D0ECCE6" w14:textId="77777777" w:rsidR="00AD0A8C" w:rsidRDefault="00000000">
            <w:pPr>
              <w:pStyle w:val="TableParagraph"/>
              <w:spacing w:before="0" w:line="201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4231" w:type="dxa"/>
          </w:tcPr>
          <w:p w14:paraId="0D0ECCE7" w14:textId="77777777" w:rsidR="00AD0A8C" w:rsidRDefault="00AD0A8C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AD0A8C" w14:paraId="0D0ECCEC" w14:textId="77777777">
        <w:trPr>
          <w:trHeight w:val="428"/>
        </w:trPr>
        <w:tc>
          <w:tcPr>
            <w:tcW w:w="593" w:type="dxa"/>
          </w:tcPr>
          <w:p w14:paraId="0D0ECCE9" w14:textId="77777777" w:rsidR="00AD0A8C" w:rsidRDefault="00000000">
            <w:pPr>
              <w:pStyle w:val="TableParagraph"/>
              <w:spacing w:before="6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242" w:type="dxa"/>
          </w:tcPr>
          <w:p w14:paraId="0D0ECCEA" w14:textId="77777777" w:rsidR="00AD0A8C" w:rsidRDefault="00000000">
            <w:pPr>
              <w:pStyle w:val="TableParagraph"/>
              <w:spacing w:before="109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31" w:type="dxa"/>
          </w:tcPr>
          <w:p w14:paraId="0D0ECCEB" w14:textId="77777777" w:rsidR="00AD0A8C" w:rsidRDefault="00000000">
            <w:pPr>
              <w:pStyle w:val="TableParagraph"/>
              <w:spacing w:before="109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2005</w:t>
            </w:r>
          </w:p>
        </w:tc>
      </w:tr>
      <w:tr w:rsidR="00AD0A8C" w14:paraId="0D0ECCF0" w14:textId="77777777">
        <w:trPr>
          <w:trHeight w:val="387"/>
        </w:trPr>
        <w:tc>
          <w:tcPr>
            <w:tcW w:w="593" w:type="dxa"/>
          </w:tcPr>
          <w:p w14:paraId="0D0ECCED" w14:textId="77777777" w:rsidR="00AD0A8C" w:rsidRDefault="00000000">
            <w:pPr>
              <w:pStyle w:val="TableParagraph"/>
              <w:spacing w:before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CEE" w14:textId="77777777" w:rsidR="00AD0A8C" w:rsidRDefault="00000000">
            <w:pPr>
              <w:pStyle w:val="TableParagraph"/>
              <w:spacing w:before="89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231" w:type="dxa"/>
          </w:tcPr>
          <w:p w14:paraId="0D0ECCEF" w14:textId="77777777" w:rsidR="00AD0A8C" w:rsidRDefault="00000000">
            <w:pPr>
              <w:pStyle w:val="TableParagraph"/>
              <w:spacing w:before="89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2006</w:t>
            </w:r>
          </w:p>
        </w:tc>
      </w:tr>
      <w:tr w:rsidR="00AD0A8C" w14:paraId="0D0ECCF4" w14:textId="77777777">
        <w:trPr>
          <w:trHeight w:val="382"/>
        </w:trPr>
        <w:tc>
          <w:tcPr>
            <w:tcW w:w="593" w:type="dxa"/>
          </w:tcPr>
          <w:p w14:paraId="0D0ECCF1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CF2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231" w:type="dxa"/>
          </w:tcPr>
          <w:p w14:paraId="0D0ECCF3" w14:textId="77777777" w:rsidR="00AD0A8C" w:rsidRDefault="00000000">
            <w:pPr>
              <w:pStyle w:val="TableParagraph"/>
              <w:ind w:left="0" w:right="47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2007</w:t>
            </w:r>
          </w:p>
        </w:tc>
      </w:tr>
      <w:tr w:rsidR="00AD0A8C" w14:paraId="0D0ECCF8" w14:textId="77777777">
        <w:trPr>
          <w:trHeight w:val="382"/>
        </w:trPr>
        <w:tc>
          <w:tcPr>
            <w:tcW w:w="593" w:type="dxa"/>
          </w:tcPr>
          <w:p w14:paraId="0D0ECCF5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CF6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231" w:type="dxa"/>
          </w:tcPr>
          <w:p w14:paraId="0D0ECCF7" w14:textId="77777777" w:rsidR="00AD0A8C" w:rsidRDefault="00000000">
            <w:pPr>
              <w:pStyle w:val="TableParagraph"/>
              <w:spacing w:before="84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2008</w:t>
            </w:r>
          </w:p>
        </w:tc>
      </w:tr>
      <w:tr w:rsidR="00AD0A8C" w14:paraId="0D0ECCFC" w14:textId="77777777">
        <w:trPr>
          <w:trHeight w:val="382"/>
        </w:trPr>
        <w:tc>
          <w:tcPr>
            <w:tcW w:w="593" w:type="dxa"/>
          </w:tcPr>
          <w:p w14:paraId="0D0ECCF9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CFA" w14:textId="77777777" w:rsidR="00AD0A8C" w:rsidRDefault="00000000">
            <w:pPr>
              <w:pStyle w:val="TableParagraph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31" w:type="dxa"/>
          </w:tcPr>
          <w:p w14:paraId="0D0ECCFB" w14:textId="77777777" w:rsidR="00AD0A8C" w:rsidRDefault="00000000">
            <w:pPr>
              <w:pStyle w:val="TableParagraph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2009</w:t>
            </w:r>
          </w:p>
        </w:tc>
      </w:tr>
      <w:tr w:rsidR="00AD0A8C" w14:paraId="0D0ECD00" w14:textId="77777777">
        <w:trPr>
          <w:trHeight w:val="382"/>
        </w:trPr>
        <w:tc>
          <w:tcPr>
            <w:tcW w:w="593" w:type="dxa"/>
          </w:tcPr>
          <w:p w14:paraId="0D0ECCFD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CFE" w14:textId="77777777" w:rsidR="00AD0A8C" w:rsidRDefault="00000000">
            <w:pPr>
              <w:pStyle w:val="TableParagraph"/>
              <w:spacing w:before="84"/>
              <w:ind w:left="17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4231" w:type="dxa"/>
          </w:tcPr>
          <w:p w14:paraId="0D0ECCFF" w14:textId="77777777" w:rsidR="00AD0A8C" w:rsidRDefault="00000000">
            <w:pPr>
              <w:pStyle w:val="TableParagraph"/>
              <w:spacing w:before="84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2010</w:t>
            </w:r>
          </w:p>
        </w:tc>
      </w:tr>
      <w:tr w:rsidR="00AD0A8C" w14:paraId="0D0ECD04" w14:textId="77777777">
        <w:trPr>
          <w:trHeight w:val="382"/>
        </w:trPr>
        <w:tc>
          <w:tcPr>
            <w:tcW w:w="593" w:type="dxa"/>
          </w:tcPr>
          <w:p w14:paraId="0D0ECD01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D02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231" w:type="dxa"/>
          </w:tcPr>
          <w:p w14:paraId="0D0ECD03" w14:textId="77777777" w:rsidR="00AD0A8C" w:rsidRDefault="00000000">
            <w:pPr>
              <w:pStyle w:val="TableParagraph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2011</w:t>
            </w:r>
          </w:p>
        </w:tc>
      </w:tr>
      <w:tr w:rsidR="00AD0A8C" w14:paraId="0D0ECD08" w14:textId="77777777">
        <w:trPr>
          <w:trHeight w:val="382"/>
        </w:trPr>
        <w:tc>
          <w:tcPr>
            <w:tcW w:w="593" w:type="dxa"/>
          </w:tcPr>
          <w:p w14:paraId="0D0ECD05" w14:textId="77777777" w:rsidR="00AD0A8C" w:rsidRDefault="00000000">
            <w:pPr>
              <w:pStyle w:val="TableParagraph"/>
              <w:spacing w:before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D06" w14:textId="77777777" w:rsidR="00AD0A8C" w:rsidRDefault="00000000">
            <w:pPr>
              <w:pStyle w:val="TableParagraph"/>
              <w:spacing w:before="84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231" w:type="dxa"/>
          </w:tcPr>
          <w:p w14:paraId="0D0ECD07" w14:textId="77777777" w:rsidR="00AD0A8C" w:rsidRDefault="00000000">
            <w:pPr>
              <w:pStyle w:val="TableParagraph"/>
              <w:spacing w:before="84"/>
              <w:ind w:left="0" w:right="47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2012</w:t>
            </w:r>
          </w:p>
        </w:tc>
      </w:tr>
      <w:tr w:rsidR="00AD0A8C" w14:paraId="0D0ECD0C" w14:textId="77777777">
        <w:trPr>
          <w:trHeight w:val="373"/>
        </w:trPr>
        <w:tc>
          <w:tcPr>
            <w:tcW w:w="593" w:type="dxa"/>
          </w:tcPr>
          <w:p w14:paraId="0D0ECD09" w14:textId="77777777" w:rsidR="00AD0A8C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D0A" w14:textId="77777777" w:rsidR="00AD0A8C" w:rsidRDefault="00000000">
            <w:pPr>
              <w:pStyle w:val="TableParagraph"/>
              <w:ind w:left="176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231" w:type="dxa"/>
          </w:tcPr>
          <w:p w14:paraId="0D0ECD0B" w14:textId="77777777" w:rsidR="00AD0A8C" w:rsidRDefault="00000000">
            <w:pPr>
              <w:pStyle w:val="TableParagraph"/>
              <w:ind w:left="0" w:right="49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2013</w:t>
            </w:r>
          </w:p>
        </w:tc>
      </w:tr>
      <w:tr w:rsidR="00AD0A8C" w14:paraId="0D0ECD10" w14:textId="77777777">
        <w:trPr>
          <w:trHeight w:val="281"/>
        </w:trPr>
        <w:tc>
          <w:tcPr>
            <w:tcW w:w="593" w:type="dxa"/>
          </w:tcPr>
          <w:p w14:paraId="0D0ECD0D" w14:textId="77777777" w:rsidR="00AD0A8C" w:rsidRDefault="00000000">
            <w:pPr>
              <w:pStyle w:val="TableParagraph"/>
              <w:spacing w:before="74" w:line="187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2" w:type="dxa"/>
          </w:tcPr>
          <w:p w14:paraId="0D0ECD0E" w14:textId="77777777" w:rsidR="00AD0A8C" w:rsidRDefault="00000000">
            <w:pPr>
              <w:pStyle w:val="TableParagraph"/>
              <w:spacing w:before="74" w:line="187" w:lineRule="exact"/>
              <w:ind w:left="17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4231" w:type="dxa"/>
          </w:tcPr>
          <w:p w14:paraId="0D0ECD0F" w14:textId="77777777" w:rsidR="00AD0A8C" w:rsidRDefault="00000000">
            <w:pPr>
              <w:pStyle w:val="TableParagraph"/>
              <w:spacing w:before="74" w:line="187" w:lineRule="exact"/>
              <w:ind w:left="0" w:right="50"/>
              <w:jc w:val="right"/>
              <w:rPr>
                <w:sz w:val="18"/>
              </w:rPr>
            </w:pPr>
            <w:r>
              <w:rPr>
                <w:sz w:val="18"/>
              </w:rPr>
              <w:t>Minutas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reuniones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anuales.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2014</w:t>
            </w:r>
          </w:p>
        </w:tc>
      </w:tr>
    </w:tbl>
    <w:p w14:paraId="0D0ECD11" w14:textId="77777777" w:rsidR="00AD0A8C" w:rsidRDefault="00AD0A8C">
      <w:pPr>
        <w:pStyle w:val="BodyText"/>
        <w:rPr>
          <w:b/>
          <w:sz w:val="27"/>
        </w:rPr>
      </w:pPr>
    </w:p>
    <w:p w14:paraId="0D0ECD12" w14:textId="77777777" w:rsidR="00AD0A8C" w:rsidRDefault="00AD0A8C">
      <w:pPr>
        <w:pStyle w:val="BodyText"/>
        <w:spacing w:before="198"/>
        <w:rPr>
          <w:b/>
          <w:sz w:val="27"/>
        </w:rPr>
      </w:pPr>
    </w:p>
    <w:p w14:paraId="0D0ECD13" w14:textId="77777777" w:rsidR="00AD0A8C" w:rsidRDefault="00000000">
      <w:pPr>
        <w:ind w:left="360"/>
        <w:rPr>
          <w:b/>
          <w:sz w:val="27"/>
        </w:rPr>
      </w:pPr>
      <w:r>
        <w:rPr>
          <w:b/>
          <w:noProof/>
          <w:sz w:val="27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D0ECD2F" wp14:editId="0D0ECD30">
                <wp:simplePos x="0" y="0"/>
                <wp:positionH relativeFrom="page">
                  <wp:posOffset>914400</wp:posOffset>
                </wp:positionH>
                <wp:positionV relativeFrom="paragraph">
                  <wp:posOffset>-263269</wp:posOffset>
                </wp:positionV>
                <wp:extent cx="5943600" cy="190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88EA4" id="Graphic 11" o:spid="_x0000_s1026" style="position:absolute;margin-left:1in;margin-top:-20.75pt;width:468pt;height:1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" path="m5943600,l,,,19050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7"/>
        </w:rPr>
        <w:t>Temas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10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9"/>
          <w:sz w:val="27"/>
        </w:rPr>
        <w:t xml:space="preserve"> </w:t>
      </w:r>
      <w:r>
        <w:rPr>
          <w:b/>
          <w:spacing w:val="-2"/>
          <w:sz w:val="27"/>
        </w:rPr>
        <w:t>Clave</w:t>
      </w:r>
    </w:p>
    <w:p w14:paraId="0D0ECD14" w14:textId="77777777" w:rsidR="00AD0A8C" w:rsidRDefault="00000000">
      <w:pPr>
        <w:pStyle w:val="BodyText"/>
        <w:spacing w:before="230"/>
        <w:ind w:left="360" w:right="7682"/>
      </w:pPr>
      <w:r>
        <w:rPr>
          <w:spacing w:val="-2"/>
        </w:rPr>
        <w:t>Educación.</w:t>
      </w:r>
    </w:p>
    <w:p w14:paraId="0D0ECD15" w14:textId="77777777" w:rsidR="00AD0A8C" w:rsidRDefault="00000000">
      <w:pPr>
        <w:pStyle w:val="BodyText"/>
        <w:ind w:left="360" w:right="7682"/>
      </w:pPr>
      <w:r>
        <w:t>Festivales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cine.</w:t>
      </w:r>
    </w:p>
    <w:p w14:paraId="0D0ECD16" w14:textId="77777777" w:rsidR="00AD0A8C" w:rsidRDefault="00000000">
      <w:pPr>
        <w:pStyle w:val="BodyText"/>
        <w:ind w:left="360" w:right="7682"/>
      </w:pPr>
      <w:r>
        <w:rPr>
          <w:spacing w:val="-2"/>
        </w:rPr>
        <w:t>Florida</w:t>
      </w:r>
      <w:r>
        <w:rPr>
          <w:spacing w:val="-7"/>
        </w:rPr>
        <w:t xml:space="preserve"> </w:t>
      </w:r>
      <w:r>
        <w:rPr>
          <w:spacing w:val="-2"/>
        </w:rPr>
        <w:t>--</w:t>
      </w:r>
      <w:r>
        <w:rPr>
          <w:spacing w:val="-3"/>
        </w:rPr>
        <w:t xml:space="preserve"> </w:t>
      </w:r>
      <w:r>
        <w:rPr>
          <w:spacing w:val="-2"/>
        </w:rPr>
        <w:t>Gainesville.</w:t>
      </w:r>
    </w:p>
    <w:p w14:paraId="0D0ECD17" w14:textId="77777777" w:rsidR="00AD0A8C" w:rsidRDefault="00000000">
      <w:pPr>
        <w:pStyle w:val="BodyText"/>
        <w:spacing w:before="1"/>
        <w:ind w:left="360" w:right="5726"/>
      </w:pPr>
      <w:r>
        <w:rPr>
          <w:spacing w:val="-2"/>
        </w:rPr>
        <w:t>Mujeres</w:t>
      </w:r>
      <w:r>
        <w:rPr>
          <w:spacing w:val="-5"/>
        </w:rPr>
        <w:t xml:space="preserve"> </w:t>
      </w:r>
      <w:r>
        <w:rPr>
          <w:spacing w:val="-2"/>
        </w:rPr>
        <w:t xml:space="preserve">hispano estadounidenses. </w:t>
      </w:r>
      <w:r>
        <w:t>Condiciones sociales.</w:t>
      </w:r>
    </w:p>
    <w:p w14:paraId="0D0ECD18" w14:textId="77777777" w:rsidR="00AD0A8C" w:rsidRDefault="00000000">
      <w:pPr>
        <w:pStyle w:val="BodyText"/>
        <w:spacing w:line="203" w:lineRule="exact"/>
        <w:ind w:left="360"/>
      </w:pPr>
      <w:r>
        <w:t>América</w:t>
      </w:r>
      <w:r>
        <w:rPr>
          <w:spacing w:val="-8"/>
        </w:rPr>
        <w:t xml:space="preserve"> </w:t>
      </w:r>
      <w:r>
        <w:rPr>
          <w:spacing w:val="-2"/>
        </w:rPr>
        <w:t>Latina.</w:t>
      </w:r>
    </w:p>
    <w:p w14:paraId="0D0ECD19" w14:textId="77777777" w:rsidR="00AD0A8C" w:rsidRDefault="00000000">
      <w:pPr>
        <w:pStyle w:val="BodyText"/>
        <w:spacing w:before="2"/>
        <w:ind w:left="360" w:right="6047" w:hanging="1"/>
      </w:pPr>
      <w:r>
        <w:t>Latina</w:t>
      </w:r>
      <w:r>
        <w:rPr>
          <w:spacing w:val="-15"/>
        </w:rPr>
        <w:t xml:space="preserve"> </w:t>
      </w:r>
      <w:proofErr w:type="spellStart"/>
      <w:r>
        <w:t>Women's</w:t>
      </w:r>
      <w:proofErr w:type="spellEnd"/>
      <w:r>
        <w:rPr>
          <w:spacing w:val="-12"/>
        </w:rPr>
        <w:t xml:space="preserve"> </w:t>
      </w:r>
      <w:r>
        <w:t>League</w:t>
      </w:r>
      <w:r>
        <w:rPr>
          <w:spacing w:val="-13"/>
        </w:rPr>
        <w:t xml:space="preserve"> </w:t>
      </w:r>
      <w:r>
        <w:t>(Gainesville,</w:t>
      </w:r>
      <w:r>
        <w:rPr>
          <w:spacing w:val="-12"/>
        </w:rPr>
        <w:t xml:space="preserve"> </w:t>
      </w:r>
      <w:r>
        <w:t>FL). Liderazgo en mujeres.</w:t>
      </w:r>
    </w:p>
    <w:p w14:paraId="0D0ECD1A" w14:textId="77777777" w:rsidR="00AD0A8C" w:rsidRDefault="00000000">
      <w:pPr>
        <w:pStyle w:val="BodyText"/>
        <w:spacing w:before="1"/>
        <w:ind w:left="360"/>
      </w:pPr>
      <w:r>
        <w:t>Mujeres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clubes</w:t>
      </w:r>
    </w:p>
    <w:sectPr w:rsidR="00AD0A8C"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0A8C"/>
    <w:rsid w:val="0077090B"/>
    <w:rsid w:val="00AD0A8C"/>
    <w:rsid w:val="00E1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CBCC"/>
  <w15:docId w15:val="{EFB54B04-544C-475B-A7FE-3C75BF5B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5"/>
      <w:ind w:left="50"/>
    </w:pPr>
  </w:style>
  <w:style w:type="character" w:styleId="Hyperlink">
    <w:name w:val="Hyperlink"/>
    <w:basedOn w:val="DefaultParagraphFont"/>
    <w:uiPriority w:val="99"/>
    <w:unhideWhenUsed/>
    <w:rsid w:val="007709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dc.ufl.edu/LWL" TargetMode="External"/><Relationship Id="rId13" Type="http://schemas.openxmlformats.org/officeDocument/2006/relationships/hyperlink" Target="https://ufdc.ufl.edu/AA00068334/00001" TargetMode="External"/><Relationship Id="rId18" Type="http://schemas.openxmlformats.org/officeDocument/2006/relationships/hyperlink" Target="https://ufdc.ufl.edu/AA00068339/000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fdc.ufl.edu/AA00077547/00001" TargetMode="External"/><Relationship Id="rId7" Type="http://schemas.openxmlformats.org/officeDocument/2006/relationships/hyperlink" Target="https://ufdc.ufl.edu/results?filter=creator%3ALatina%20Women%27s%20League" TargetMode="External"/><Relationship Id="rId12" Type="http://schemas.openxmlformats.org/officeDocument/2006/relationships/hyperlink" Target="https://ufdc.ufl.edu/AA00068333/00001" TargetMode="External"/><Relationship Id="rId17" Type="http://schemas.openxmlformats.org/officeDocument/2006/relationships/hyperlink" Target="https://ufdc.ufl.edu/AA00068338/000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fdc.ufl.edu/AA00068337/00001" TargetMode="External"/><Relationship Id="rId20" Type="http://schemas.openxmlformats.org/officeDocument/2006/relationships/hyperlink" Target="https://ufdc.ufl.edu/AA00068341/00001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ufdc.ufl.edu/AA00068332/00001" TargetMode="External"/><Relationship Id="rId5" Type="http://schemas.openxmlformats.org/officeDocument/2006/relationships/hyperlink" Target="https://findingaids.uflib.ufl.edu/repositories/2/resources/1597" TargetMode="External"/><Relationship Id="rId15" Type="http://schemas.openxmlformats.org/officeDocument/2006/relationships/hyperlink" Target="https://ufdc.ufl.edu/AA00068336/0000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fdc.ufl.edu/AA00068331/00001" TargetMode="External"/><Relationship Id="rId19" Type="http://schemas.openxmlformats.org/officeDocument/2006/relationships/hyperlink" Target="https://ufdc.ufl.edu/AA00068340/00001" TargetMode="External"/><Relationship Id="rId4" Type="http://schemas.openxmlformats.org/officeDocument/2006/relationships/hyperlink" Target="https://cms.uflib.ufl.edu/sasc/Index.aspx" TargetMode="External"/><Relationship Id="rId9" Type="http://schemas.openxmlformats.org/officeDocument/2006/relationships/hyperlink" Target="https://ufdc.ufl.edu/permissions/es" TargetMode="External"/><Relationship Id="rId14" Type="http://schemas.openxmlformats.org/officeDocument/2006/relationships/hyperlink" Target="https://ufdc.ufl.edu/AA00068335/000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2026-04-03T20:06:00Z</dcterms:created>
  <dcterms:modified xsi:type="dcterms:W3CDTF">2026-04-10T15:06:00Z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2026-04-03T00:00:00Z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D:20230921135936</vt:lpwstr>
  </property>
</Properties>
</file>