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5FC09" w14:textId="77777777" w:rsidR="00020272" w:rsidRDefault="00000000">
      <w:pPr>
        <w:pStyle w:val="Heading1"/>
        <w:spacing w:before="76"/>
        <w:ind w:left="949" w:right="577"/>
        <w:jc w:val="center"/>
      </w:pPr>
      <w:r>
        <w:t>Guía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Programa</w:t>
      </w:r>
      <w:r>
        <w:rPr>
          <w:spacing w:val="-14"/>
        </w:rPr>
        <w:t xml:space="preserve"> </w:t>
      </w:r>
      <w:r>
        <w:t>Puno-</w:t>
      </w:r>
      <w:r>
        <w:rPr>
          <w:spacing w:val="-2"/>
        </w:rPr>
        <w:t>Tambopata</w:t>
      </w:r>
    </w:p>
    <w:p w14:paraId="77E5FC0A" w14:textId="77777777" w:rsidR="00020272" w:rsidRDefault="00000000">
      <w:pPr>
        <w:spacing w:before="154"/>
        <w:ind w:left="948" w:right="577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creada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Nelissa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E.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Caraballo-</w:t>
      </w:r>
      <w:r>
        <w:rPr>
          <w:b/>
          <w:spacing w:val="-4"/>
          <w:sz w:val="18"/>
        </w:rPr>
        <w:t>Ramos</w:t>
      </w:r>
    </w:p>
    <w:p w14:paraId="77E5FC0B" w14:textId="77777777" w:rsidR="00020272" w:rsidRDefault="00000000">
      <w:pPr>
        <w:spacing w:before="102" w:line="362" w:lineRule="auto"/>
        <w:ind w:left="938" w:right="577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9"/>
          <w:sz w:val="18"/>
        </w:rPr>
        <w:t xml:space="preserve"> </w:t>
      </w:r>
      <w:hyperlink r:id="rId6">
        <w:r>
          <w:rPr>
            <w:b/>
            <w:color w:val="0461C1"/>
            <w:sz w:val="18"/>
            <w:u w:val="single" w:color="0461C1"/>
          </w:rPr>
          <w:t>Colecciones</w:t>
        </w:r>
        <w:r>
          <w:rPr>
            <w:b/>
            <w:color w:val="0461C1"/>
            <w:spacing w:val="-7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Especiales</w:t>
        </w:r>
        <w:r>
          <w:rPr>
            <w:b/>
            <w:color w:val="0461C1"/>
            <w:spacing w:val="-3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y</w:t>
        </w:r>
        <w:r>
          <w:rPr>
            <w:b/>
            <w:color w:val="0461C1"/>
            <w:spacing w:val="-13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Estudios</w:t>
        </w:r>
        <w:r>
          <w:rPr>
            <w:b/>
            <w:color w:val="0461C1"/>
            <w:spacing w:val="-8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de</w:t>
        </w:r>
        <w:r>
          <w:rPr>
            <w:b/>
            <w:color w:val="0461C1"/>
            <w:spacing w:val="-13"/>
            <w:sz w:val="18"/>
            <w:u w:val="single" w:color="0461C1"/>
          </w:rPr>
          <w:t xml:space="preserve"> </w:t>
        </w:r>
        <w:r>
          <w:rPr>
            <w:b/>
            <w:color w:val="0461C1"/>
            <w:sz w:val="18"/>
            <w:u w:val="single" w:color="0461C1"/>
          </w:rPr>
          <w:t>Área</w:t>
        </w:r>
      </w:hyperlink>
      <w:r>
        <w:rPr>
          <w:b/>
          <w:color w:val="0461C1"/>
          <w:sz w:val="18"/>
        </w:rPr>
        <w:t xml:space="preserve"> </w:t>
      </w:r>
      <w:r>
        <w:rPr>
          <w:b/>
          <w:sz w:val="18"/>
        </w:rPr>
        <w:t>Octubre 2020</w:t>
      </w:r>
    </w:p>
    <w:p w14:paraId="77E5FC0C" w14:textId="77777777" w:rsidR="00020272" w:rsidRDefault="00000000">
      <w:pPr>
        <w:pStyle w:val="Heading1"/>
        <w:spacing w:line="305" w:lineRule="exact"/>
      </w:pPr>
      <w:r>
        <w:t>Resumen</w:t>
      </w:r>
      <w:r>
        <w:rPr>
          <w:spacing w:val="-17"/>
        </w:rPr>
        <w:t xml:space="preserve"> </w:t>
      </w:r>
      <w:r>
        <w:rPr>
          <w:spacing w:val="-2"/>
        </w:rPr>
        <w:t>Descriptivo</w:t>
      </w:r>
    </w:p>
    <w:p w14:paraId="77E5FC0D" w14:textId="77777777" w:rsidR="00020272" w:rsidRDefault="00000000">
      <w:pPr>
        <w:pStyle w:val="BodyText"/>
        <w:spacing w:before="162"/>
        <w:ind w:left="360"/>
      </w:pPr>
      <w:r>
        <w:rPr>
          <w:b/>
        </w:rPr>
        <w:t>Creador:</w:t>
      </w:r>
      <w:r>
        <w:rPr>
          <w:b/>
          <w:spacing w:val="-12"/>
        </w:rPr>
        <w:t xml:space="preserve"> </w:t>
      </w:r>
      <w:r>
        <w:t>Perú.</w:t>
      </w:r>
      <w:r>
        <w:rPr>
          <w:spacing w:val="-8"/>
        </w:rPr>
        <w:t xml:space="preserve"> </w:t>
      </w:r>
      <w:r>
        <w:t>Ministerio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Trabajo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Asuntos</w:t>
      </w:r>
      <w:r>
        <w:rPr>
          <w:spacing w:val="-6"/>
        </w:rPr>
        <w:t xml:space="preserve"> </w:t>
      </w:r>
      <w:r>
        <w:rPr>
          <w:spacing w:val="-2"/>
        </w:rPr>
        <w:t>Indígenas.</w:t>
      </w:r>
    </w:p>
    <w:p w14:paraId="77E5FC0E" w14:textId="77777777" w:rsidR="00020272" w:rsidRDefault="00000000">
      <w:pPr>
        <w:spacing w:before="161"/>
        <w:ind w:left="360"/>
        <w:rPr>
          <w:sz w:val="18"/>
        </w:rPr>
      </w:pPr>
      <w:r>
        <w:rPr>
          <w:b/>
          <w:sz w:val="18"/>
        </w:rPr>
        <w:t>Título:</w:t>
      </w:r>
      <w:r>
        <w:rPr>
          <w:b/>
          <w:spacing w:val="-8"/>
          <w:sz w:val="18"/>
        </w:rPr>
        <w:t xml:space="preserve"> </w:t>
      </w:r>
      <w:r>
        <w:rPr>
          <w:sz w:val="18"/>
        </w:rPr>
        <w:t>Programa</w:t>
      </w:r>
      <w:r>
        <w:rPr>
          <w:spacing w:val="-5"/>
          <w:sz w:val="18"/>
        </w:rPr>
        <w:t xml:space="preserve"> </w:t>
      </w:r>
      <w:r>
        <w:rPr>
          <w:sz w:val="18"/>
        </w:rPr>
        <w:t>Puno-</w:t>
      </w:r>
      <w:r>
        <w:rPr>
          <w:spacing w:val="-2"/>
          <w:sz w:val="18"/>
        </w:rPr>
        <w:t>Tambopata</w:t>
      </w:r>
    </w:p>
    <w:p w14:paraId="77E5FC0F" w14:textId="77777777" w:rsidR="00020272" w:rsidRDefault="00000000">
      <w:pPr>
        <w:spacing w:before="157"/>
        <w:ind w:left="360"/>
        <w:rPr>
          <w:sz w:val="18"/>
        </w:rPr>
      </w:pPr>
      <w:r>
        <w:rPr>
          <w:b/>
          <w:spacing w:val="-2"/>
          <w:sz w:val="18"/>
        </w:rPr>
        <w:t xml:space="preserve">Fechas: </w:t>
      </w:r>
      <w:r>
        <w:rPr>
          <w:spacing w:val="-2"/>
          <w:sz w:val="18"/>
        </w:rPr>
        <w:t>1955-</w:t>
      </w:r>
      <w:r>
        <w:rPr>
          <w:spacing w:val="-4"/>
          <w:sz w:val="18"/>
        </w:rPr>
        <w:t>1960</w:t>
      </w:r>
    </w:p>
    <w:p w14:paraId="77E5FC10" w14:textId="77777777" w:rsidR="00020272" w:rsidRDefault="00000000">
      <w:pPr>
        <w:pStyle w:val="BodyText"/>
        <w:spacing w:before="161"/>
        <w:ind w:left="360" w:right="64"/>
      </w:pPr>
      <w:r>
        <w:rPr>
          <w:b/>
        </w:rPr>
        <w:t xml:space="preserve">Abstracto: </w:t>
      </w:r>
      <w:r>
        <w:t>Nueve documentos mecanografiados que contienen reportes, planes de trabajo e investigaciones realizadas</w:t>
      </w:r>
      <w:r>
        <w:rPr>
          <w:spacing w:val="-5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Puno-Tambopata</w:t>
      </w:r>
      <w:r>
        <w:rPr>
          <w:spacing w:val="-5"/>
        </w:rPr>
        <w:t xml:space="preserve"> </w:t>
      </w:r>
      <w:r>
        <w:t>(PPT)</w:t>
      </w:r>
      <w:r>
        <w:rPr>
          <w:spacing w:val="-5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Ministerio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Asuntos</w:t>
      </w:r>
      <w:r>
        <w:rPr>
          <w:spacing w:val="-5"/>
        </w:rPr>
        <w:t xml:space="preserve"> </w:t>
      </w:r>
      <w:r>
        <w:t>Indígenas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Perú.</w:t>
      </w:r>
      <w:r>
        <w:rPr>
          <w:spacing w:val="-5"/>
        </w:rPr>
        <w:t xml:space="preserve"> </w:t>
      </w:r>
      <w:r>
        <w:t>El objetivo del programa era mejorar las condiciones de vida de los agricultores indígenas y su rehabilitación económica</w:t>
      </w:r>
      <w:r>
        <w:rPr>
          <w:spacing w:val="-1"/>
        </w:rPr>
        <w:t xml:space="preserve"> </w:t>
      </w:r>
      <w:r>
        <w:t>a través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introducción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nuevas</w:t>
      </w:r>
      <w:r>
        <w:rPr>
          <w:spacing w:val="-1"/>
        </w:rPr>
        <w:t xml:space="preserve"> </w:t>
      </w:r>
      <w:r>
        <w:t>técnicas de desarrollo</w:t>
      </w:r>
      <w:r>
        <w:rPr>
          <w:spacing w:val="-1"/>
        </w:rPr>
        <w:t xml:space="preserve"> </w:t>
      </w:r>
      <w:r>
        <w:t>agrícola, el</w:t>
      </w:r>
      <w:r>
        <w:rPr>
          <w:spacing w:val="-1"/>
        </w:rPr>
        <w:t xml:space="preserve"> </w:t>
      </w:r>
      <w:r>
        <w:t>fomento 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artesanías</w:t>
      </w:r>
      <w:r>
        <w:rPr>
          <w:spacing w:val="-1"/>
        </w:rPr>
        <w:t xml:space="preserve"> </w:t>
      </w:r>
      <w:r>
        <w:t xml:space="preserve">y las industrias rurales, y la capacitación y asistencia de los trabajadores que migraban a otras áreas rurales en Puno, </w:t>
      </w:r>
      <w:r>
        <w:rPr>
          <w:spacing w:val="-2"/>
        </w:rPr>
        <w:t>Perú.</w:t>
      </w:r>
    </w:p>
    <w:p w14:paraId="77E5FC11" w14:textId="77777777" w:rsidR="00020272" w:rsidRDefault="00000000">
      <w:pPr>
        <w:spacing w:before="162"/>
        <w:ind w:left="360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Física:</w:t>
      </w:r>
      <w:r>
        <w:rPr>
          <w:b/>
          <w:spacing w:val="-12"/>
          <w:sz w:val="18"/>
        </w:rPr>
        <w:t xml:space="preserve"> </w:t>
      </w:r>
      <w:r>
        <w:rPr>
          <w:sz w:val="18"/>
        </w:rPr>
        <w:t>0.21</w:t>
      </w:r>
      <w:r>
        <w:rPr>
          <w:spacing w:val="-9"/>
          <w:sz w:val="18"/>
        </w:rPr>
        <w:t xml:space="preserve"> </w:t>
      </w:r>
      <w:r>
        <w:rPr>
          <w:sz w:val="18"/>
        </w:rPr>
        <w:t>Pie</w:t>
      </w:r>
      <w:r>
        <w:rPr>
          <w:spacing w:val="-11"/>
          <w:sz w:val="18"/>
        </w:rPr>
        <w:t xml:space="preserve"> </w:t>
      </w:r>
      <w:r>
        <w:rPr>
          <w:sz w:val="18"/>
        </w:rPr>
        <w:t>linear.</w:t>
      </w:r>
      <w:r>
        <w:rPr>
          <w:spacing w:val="-11"/>
          <w:sz w:val="18"/>
        </w:rPr>
        <w:t xml:space="preserve"> </w:t>
      </w:r>
      <w:r>
        <w:rPr>
          <w:sz w:val="18"/>
        </w:rPr>
        <w:t>1</w:t>
      </w:r>
      <w:r>
        <w:rPr>
          <w:spacing w:val="-9"/>
          <w:sz w:val="18"/>
        </w:rPr>
        <w:t xml:space="preserve"> </w:t>
      </w:r>
      <w:r>
        <w:rPr>
          <w:spacing w:val="-4"/>
          <w:sz w:val="18"/>
        </w:rPr>
        <w:t>Caja.</w:t>
      </w:r>
    </w:p>
    <w:p w14:paraId="77E5FC12" w14:textId="77777777" w:rsidR="00020272" w:rsidRDefault="00000000">
      <w:pPr>
        <w:spacing w:before="161"/>
        <w:ind w:left="360"/>
        <w:rPr>
          <w:sz w:val="18"/>
        </w:rPr>
      </w:pPr>
      <w:r>
        <w:rPr>
          <w:b/>
          <w:sz w:val="18"/>
        </w:rPr>
        <w:t>Identificación:</w:t>
      </w:r>
      <w:r>
        <w:rPr>
          <w:b/>
          <w:spacing w:val="-9"/>
          <w:sz w:val="18"/>
        </w:rPr>
        <w:t xml:space="preserve"> </w:t>
      </w:r>
      <w:r>
        <w:rPr>
          <w:sz w:val="18"/>
        </w:rPr>
        <w:t>MSS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0561</w:t>
      </w:r>
    </w:p>
    <w:p w14:paraId="77E5FC13" w14:textId="77777777" w:rsidR="00020272" w:rsidRDefault="00000000">
      <w:pPr>
        <w:spacing w:before="160"/>
        <w:ind w:left="360"/>
        <w:rPr>
          <w:sz w:val="18"/>
        </w:rPr>
      </w:pPr>
      <w:r>
        <w:rPr>
          <w:b/>
          <w:sz w:val="18"/>
        </w:rPr>
        <w:t>Idiomas:</w:t>
      </w:r>
      <w:r>
        <w:rPr>
          <w:b/>
          <w:spacing w:val="-6"/>
          <w:sz w:val="18"/>
        </w:rPr>
        <w:t xml:space="preserve"> </w:t>
      </w:r>
      <w:r>
        <w:rPr>
          <w:spacing w:val="-2"/>
          <w:sz w:val="18"/>
        </w:rPr>
        <w:t>Español</w:t>
      </w:r>
    </w:p>
    <w:p w14:paraId="38A65F78" w14:textId="1E570FD3" w:rsidR="00402BE9" w:rsidRPr="00402BE9" w:rsidRDefault="00000000" w:rsidP="00402BE9">
      <w:pPr>
        <w:pStyle w:val="BodyText"/>
        <w:spacing w:before="160"/>
        <w:rPr>
          <w:rStyle w:val="Hyperlink"/>
          <w:b/>
          <w:bCs/>
          <w:lang w:val="en-US"/>
        </w:rPr>
      </w:pPr>
      <w:r>
        <w:rPr>
          <w:b/>
        </w:rPr>
        <w:t>Atención:</w:t>
      </w:r>
      <w:r>
        <w:rPr>
          <w:b/>
          <w:spacing w:val="-11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guía</w:t>
      </w:r>
      <w:r>
        <w:rPr>
          <w:spacing w:val="-10"/>
        </w:rPr>
        <w:t xml:space="preserve"> </w:t>
      </w:r>
      <w:r>
        <w:t>está</w:t>
      </w:r>
      <w:r>
        <w:rPr>
          <w:spacing w:val="-10"/>
        </w:rPr>
        <w:t xml:space="preserve"> </w:t>
      </w:r>
      <w:r>
        <w:t>disponible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inglés</w:t>
      </w:r>
      <w:r>
        <w:rPr>
          <w:spacing w:val="-10"/>
        </w:rPr>
        <w:t xml:space="preserve"> </w:t>
      </w:r>
      <w:r>
        <w:t>en</w:t>
      </w:r>
      <w:r w:rsidR="00D52B2F">
        <w:t xml:space="preserve"> </w:t>
      </w:r>
      <w:r w:rsidR="00402BE9">
        <w:rPr>
          <w:b/>
          <w:bCs/>
          <w:lang w:val="en-US"/>
        </w:rPr>
        <w:fldChar w:fldCharType="begin"/>
      </w:r>
      <w:r w:rsidR="00402BE9">
        <w:rPr>
          <w:b/>
          <w:bCs/>
          <w:lang w:val="en-US"/>
        </w:rPr>
        <w:instrText>HYPERLINK "https://findingaids.uflib.ufl.edu/repositories/2/resources/1673"</w:instrText>
      </w:r>
      <w:r w:rsidR="00402BE9">
        <w:rPr>
          <w:b/>
          <w:bCs/>
          <w:lang w:val="en-US"/>
        </w:rPr>
      </w:r>
      <w:r w:rsidR="00402BE9">
        <w:rPr>
          <w:b/>
          <w:bCs/>
          <w:lang w:val="en-US"/>
        </w:rPr>
        <w:fldChar w:fldCharType="separate"/>
      </w:r>
      <w:proofErr w:type="spellStart"/>
      <w:r w:rsidR="00402BE9" w:rsidRPr="00402BE9">
        <w:rPr>
          <w:rStyle w:val="Hyperlink"/>
          <w:b/>
          <w:bCs/>
          <w:lang w:val="en-US"/>
        </w:rPr>
        <w:t>Programa</w:t>
      </w:r>
      <w:proofErr w:type="spellEnd"/>
      <w:r w:rsidR="00402BE9" w:rsidRPr="00402BE9">
        <w:rPr>
          <w:rStyle w:val="Hyperlink"/>
          <w:b/>
          <w:bCs/>
          <w:lang w:val="en-US"/>
        </w:rPr>
        <w:t xml:space="preserve"> Puno-Tambopata Records</w:t>
      </w:r>
    </w:p>
    <w:p w14:paraId="77E5FC15" w14:textId="04D83807" w:rsidR="00020272" w:rsidRDefault="00402BE9" w:rsidP="00402BE9">
      <w:pPr>
        <w:pStyle w:val="BodyText"/>
        <w:spacing w:before="160"/>
        <w:ind w:left="360"/>
        <w:rPr>
          <w:sz w:val="27"/>
        </w:rPr>
      </w:pPr>
      <w:r>
        <w:rPr>
          <w:b/>
          <w:bCs/>
          <w:lang w:val="en-US"/>
        </w:rPr>
        <w:fldChar w:fldCharType="end"/>
      </w:r>
    </w:p>
    <w:p w14:paraId="77E5FC16" w14:textId="77777777" w:rsidR="00020272" w:rsidRDefault="00000000">
      <w:pPr>
        <w:pStyle w:val="Heading1"/>
      </w:pPr>
      <w:r>
        <w:t>Notas</w:t>
      </w:r>
      <w:r>
        <w:rPr>
          <w:spacing w:val="-16"/>
        </w:rPr>
        <w:t xml:space="preserve"> </w:t>
      </w:r>
      <w:r>
        <w:t>Biográficas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Históricas</w:t>
      </w:r>
    </w:p>
    <w:p w14:paraId="77E5FC17" w14:textId="77777777" w:rsidR="00020272" w:rsidRDefault="00000000">
      <w:pPr>
        <w:pStyle w:val="BodyText"/>
        <w:spacing w:before="192" w:line="259" w:lineRule="auto"/>
        <w:ind w:left="360" w:right="4"/>
      </w:pPr>
      <w:r>
        <w:t>El Programa Puno-Tambopata (PPT) fue establecido en 1955, fue organizado e implementado por el Ministerio de Trabajo y Asuntos Indígenas con la participación del Ministerio de Salud Pública y Asistencia Social, Educación y Agricultura en cooperación con la Misión Andina de las Naciones Unidas. El programa se llevó a cabo en cuatro áreas</w:t>
      </w:r>
      <w:r>
        <w:rPr>
          <w:spacing w:val="-6"/>
        </w:rPr>
        <w:t xml:space="preserve"> </w:t>
      </w:r>
      <w:r>
        <w:t>rurales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departamento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Puno,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áreas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t>concentración</w:t>
      </w:r>
      <w:r>
        <w:rPr>
          <w:spacing w:val="-3"/>
        </w:rPr>
        <w:t xml:space="preserve"> </w:t>
      </w:r>
      <w:r>
        <w:t>geográfica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sierra</w:t>
      </w:r>
      <w:r>
        <w:rPr>
          <w:spacing w:val="-4"/>
        </w:rPr>
        <w:t xml:space="preserve"> </w:t>
      </w:r>
      <w:r>
        <w:t>peruana,</w:t>
      </w:r>
      <w:r>
        <w:rPr>
          <w:spacing w:val="-6"/>
        </w:rPr>
        <w:t xml:space="preserve"> </w:t>
      </w:r>
      <w:r>
        <w:t xml:space="preserve">cerca del lago Titicaca y el valle del Alto Tambopata en la sierra. El programa contaba con cuatro principales centros de operaciones ubicados en: Chucuito (provincia de Puno), </w:t>
      </w:r>
      <w:proofErr w:type="spellStart"/>
      <w:r>
        <w:t>Camicachi</w:t>
      </w:r>
      <w:proofErr w:type="spellEnd"/>
      <w:r>
        <w:t xml:space="preserve"> (provincia de Chucuito), Taraco (provincia de Huancané) y San Juan del Oro (provincia de Sandia). Como parte del programa, se llevaron a cabo varios estudios antropológicos,</w:t>
      </w:r>
      <w:r>
        <w:rPr>
          <w:spacing w:val="-1"/>
        </w:rPr>
        <w:t xml:space="preserve"> </w:t>
      </w:r>
      <w:r>
        <w:t>geográficos, agrícolas</w:t>
      </w:r>
      <w:r>
        <w:rPr>
          <w:spacing w:val="-1"/>
        </w:rPr>
        <w:t xml:space="preserve"> </w:t>
      </w:r>
      <w:r>
        <w:t>y de salud pública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diferentes puntos de Puno,</w:t>
      </w:r>
      <w:r>
        <w:rPr>
          <w:spacing w:val="-1"/>
        </w:rPr>
        <w:t xml:space="preserve"> </w:t>
      </w:r>
      <w:r>
        <w:t xml:space="preserve">tales como; Ilave, </w:t>
      </w:r>
      <w:proofErr w:type="spellStart"/>
      <w:r>
        <w:t>Villurcuni</w:t>
      </w:r>
      <w:proofErr w:type="spellEnd"/>
      <w:r>
        <w:t xml:space="preserve">, </w:t>
      </w:r>
      <w:proofErr w:type="spellStart"/>
      <w:r>
        <w:t>Vilquechico</w:t>
      </w:r>
      <w:proofErr w:type="spellEnd"/>
      <w:r>
        <w:t xml:space="preserve">, Taraco, Provincia de Chucuito, </w:t>
      </w:r>
      <w:proofErr w:type="spellStart"/>
      <w:r>
        <w:t>Amantaní</w:t>
      </w:r>
      <w:proofErr w:type="spellEnd"/>
      <w:r>
        <w:t>, entre otros.</w:t>
      </w:r>
    </w:p>
    <w:p w14:paraId="77E5FC18" w14:textId="77777777" w:rsidR="00020272" w:rsidRDefault="00000000">
      <w:pPr>
        <w:pStyle w:val="BodyText"/>
        <w:spacing w:before="153" w:line="259" w:lineRule="auto"/>
        <w:ind w:left="360" w:right="64"/>
      </w:pPr>
      <w:r>
        <w:t>El Programa Puno-Tambopata (PPT) tenía cuatro objetivos principales: la rehabilitación económica de los agricultores indígenas a través de la introducción de nuevas técnicas de explotación agrícola y el fomento de las artesanías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industrias</w:t>
      </w:r>
      <w:r>
        <w:rPr>
          <w:spacing w:val="-3"/>
        </w:rPr>
        <w:t xml:space="preserve"> </w:t>
      </w:r>
      <w:r>
        <w:t>rurales,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mejoramiento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condiciones</w:t>
      </w:r>
      <w:r>
        <w:rPr>
          <w:spacing w:val="-6"/>
        </w:rPr>
        <w:t xml:space="preserve"> </w:t>
      </w:r>
      <w:r>
        <w:t>generales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vida</w:t>
      </w:r>
      <w:r>
        <w:rPr>
          <w:spacing w:val="-7"/>
        </w:rPr>
        <w:t xml:space="preserve"> </w:t>
      </w:r>
      <w:r>
        <w:t>mediante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adecuado de la tierra, las habilidades de los agricultores y los recursos disponibles, la formación profesional de la mano de obra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migra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otras</w:t>
      </w:r>
      <w:r>
        <w:rPr>
          <w:spacing w:val="-5"/>
        </w:rPr>
        <w:t xml:space="preserve"> </w:t>
      </w:r>
      <w:r>
        <w:t>partes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país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asistencia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migraciones</w:t>
      </w:r>
      <w:r>
        <w:rPr>
          <w:spacing w:val="-5"/>
        </w:rPr>
        <w:t xml:space="preserve"> </w:t>
      </w:r>
      <w:r>
        <w:t>espontáneas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valles</w:t>
      </w:r>
      <w:r>
        <w:rPr>
          <w:spacing w:val="-5"/>
        </w:rPr>
        <w:t xml:space="preserve"> </w:t>
      </w:r>
      <w:r>
        <w:t>subtropicales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 xml:space="preserve">la </w:t>
      </w:r>
      <w:r>
        <w:rPr>
          <w:spacing w:val="-2"/>
        </w:rPr>
        <w:t>región.</w:t>
      </w:r>
    </w:p>
    <w:p w14:paraId="77E5FC19" w14:textId="77777777" w:rsidR="00020272" w:rsidRDefault="00000000">
      <w:pPr>
        <w:pStyle w:val="BodyText"/>
        <w:spacing w:before="162" w:line="259" w:lineRule="auto"/>
        <w:ind w:left="360"/>
      </w:pPr>
      <w:r>
        <w:t>En</w:t>
      </w:r>
      <w:r>
        <w:rPr>
          <w:spacing w:val="-2"/>
        </w:rPr>
        <w:t xml:space="preserve"> </w:t>
      </w:r>
      <w:r>
        <w:t>1961,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transfirió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dirección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responsabilidad</w:t>
      </w:r>
      <w:r>
        <w:rPr>
          <w:spacing w:val="-2"/>
        </w:rPr>
        <w:t xml:space="preserve"> </w:t>
      </w:r>
      <w:r>
        <w:t>ejecutiva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funcionarios</w:t>
      </w:r>
      <w:r>
        <w:rPr>
          <w:spacing w:val="-1"/>
        </w:rPr>
        <w:t xml:space="preserve"> </w:t>
      </w:r>
      <w:r>
        <w:t>peruanos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fue incluido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 "Plan Nacional de Integración de la Población Indígena (PNIPA)", cuyo principal objetivo era la "integración" de la población</w:t>
      </w:r>
      <w:r>
        <w:rPr>
          <w:spacing w:val="-3"/>
        </w:rPr>
        <w:t xml:space="preserve"> </w:t>
      </w:r>
      <w:r>
        <w:t>indígena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"</w:t>
      </w:r>
      <w:r>
        <w:rPr>
          <w:spacing w:val="-4"/>
        </w:rPr>
        <w:t xml:space="preserve"> </w:t>
      </w:r>
      <w:r>
        <w:t>vida</w:t>
      </w:r>
      <w:r>
        <w:rPr>
          <w:spacing w:val="-8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".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programa</w:t>
      </w:r>
      <w:r>
        <w:rPr>
          <w:spacing w:val="-2"/>
        </w:rPr>
        <w:t xml:space="preserve"> </w:t>
      </w:r>
      <w:r>
        <w:t>PNIPA</w:t>
      </w:r>
      <w:r>
        <w:rPr>
          <w:spacing w:val="-9"/>
        </w:rPr>
        <w:t xml:space="preserve"> </w:t>
      </w:r>
      <w:r>
        <w:t>finalizó</w:t>
      </w:r>
      <w:r>
        <w:rPr>
          <w:spacing w:val="-3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1968,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presidencia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Fernando </w:t>
      </w:r>
      <w:r>
        <w:rPr>
          <w:spacing w:val="-2"/>
        </w:rPr>
        <w:t>Belaúnde</w:t>
      </w:r>
      <w:r>
        <w:rPr>
          <w:color w:val="006EC0"/>
          <w:spacing w:val="-2"/>
        </w:rPr>
        <w:t>.</w:t>
      </w:r>
    </w:p>
    <w:p w14:paraId="77E5FC1A" w14:textId="77777777" w:rsidR="00020272" w:rsidRDefault="00020272">
      <w:pPr>
        <w:pStyle w:val="BodyText"/>
        <w:spacing w:line="259" w:lineRule="auto"/>
        <w:sectPr w:rsidR="00020272">
          <w:footerReference w:type="default" r:id="rId7"/>
          <w:type w:val="continuous"/>
          <w:pgSz w:w="12240" w:h="15840"/>
          <w:pgMar w:top="1360" w:right="1440" w:bottom="2460" w:left="1080" w:header="0" w:footer="2267" w:gutter="0"/>
          <w:pgNumType w:start="1"/>
          <w:cols w:space="720"/>
        </w:sectPr>
      </w:pPr>
    </w:p>
    <w:p w14:paraId="77E5FC1B" w14:textId="77777777" w:rsidR="00020272" w:rsidRDefault="00000000">
      <w:pPr>
        <w:pStyle w:val="Heading1"/>
        <w:spacing w:before="76"/>
      </w:pPr>
      <w:r>
        <w:lastRenderedPageBreak/>
        <w:t>Importancia</w:t>
      </w:r>
      <w:r>
        <w:rPr>
          <w:spacing w:val="-18"/>
        </w:rPr>
        <w:t xml:space="preserve"> </w:t>
      </w:r>
      <w:r>
        <w:t>y</w:t>
      </w:r>
      <w:r>
        <w:rPr>
          <w:spacing w:val="-18"/>
        </w:rPr>
        <w:t xml:space="preserve"> </w:t>
      </w:r>
      <w:r>
        <w:rPr>
          <w:spacing w:val="-2"/>
        </w:rPr>
        <w:t>Contenido</w:t>
      </w:r>
    </w:p>
    <w:p w14:paraId="77E5FC1C" w14:textId="77777777" w:rsidR="00020272" w:rsidRDefault="00000000">
      <w:pPr>
        <w:pStyle w:val="BodyText"/>
        <w:spacing w:before="187" w:line="259" w:lineRule="auto"/>
        <w:ind w:left="360" w:right="157"/>
      </w:pP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Puno-Tambopata</w:t>
      </w:r>
      <w:r>
        <w:rPr>
          <w:spacing w:val="-9"/>
        </w:rPr>
        <w:t xml:space="preserve"> </w:t>
      </w:r>
      <w:r>
        <w:t>consiste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nueve</w:t>
      </w:r>
      <w:r>
        <w:rPr>
          <w:spacing w:val="-7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mecanografiados</w:t>
      </w:r>
      <w:r>
        <w:rPr>
          <w:spacing w:val="-6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cubren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años 1955 a 1960. La colección contiene reportes, planes de trabajos e investigaciones realizadas sobre el Programa Puno-Tambopata (PPT) para el Ministerio de Trabajo y Asuntos Indígenas de Perú. Esta colección es de especial interés para investigadores interesados en Estudios Andinos, investigaciones etnográficas y temas como el colonialismo y la asimilación cultural.</w:t>
      </w:r>
    </w:p>
    <w:p w14:paraId="77E5FC1D" w14:textId="77777777" w:rsidR="00020272" w:rsidRDefault="00000000">
      <w:pPr>
        <w:pStyle w:val="BodyText"/>
        <w:spacing w:before="157" w:line="259" w:lineRule="auto"/>
        <w:ind w:left="360"/>
      </w:pPr>
      <w:r>
        <w:t>La colección contiene reportes y planes de trabajo del Programa Puno-Tambopata (PPT) durante los años 1957 a 1960. En los reportes, se discuten las actividades principales del programa: formación profesional, bienestar rural, artesanías, agricultura, educación, salud, migraciones, administración y estudios antropológicos de la región. La colección contiene dos investigaciones antropológicas y una agrícola realizada en 1958 y 1960. La investigación etnográfica realizada en 1958 fue dirigida por Pedro Ortíz Vergara y Raúl Galdo Pagaza, y se centró en la isla “</w:t>
      </w:r>
      <w:proofErr w:type="spellStart"/>
      <w:r>
        <w:t>Amantaní</w:t>
      </w:r>
      <w:proofErr w:type="spellEnd"/>
      <w:r>
        <w:t>” (Provincia de Puno), donde</w:t>
      </w:r>
      <w:r>
        <w:rPr>
          <w:spacing w:val="-1"/>
        </w:rPr>
        <w:t xml:space="preserve"> </w:t>
      </w:r>
      <w:r>
        <w:t>estudiaron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organización social</w:t>
      </w:r>
      <w:r>
        <w:rPr>
          <w:spacing w:val="-2"/>
        </w:rPr>
        <w:t xml:space="preserve"> </w:t>
      </w:r>
      <w:r>
        <w:t>y economía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 población. En el 1960, la investigación</w:t>
      </w:r>
      <w:r>
        <w:rPr>
          <w:spacing w:val="-7"/>
        </w:rPr>
        <w:t xml:space="preserve"> </w:t>
      </w:r>
      <w:r>
        <w:t>liderada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Abner</w:t>
      </w:r>
      <w:r>
        <w:rPr>
          <w:spacing w:val="-5"/>
        </w:rPr>
        <w:t xml:space="preserve"> </w:t>
      </w:r>
      <w:r>
        <w:t>Montalvo</w:t>
      </w:r>
      <w:r>
        <w:rPr>
          <w:spacing w:val="-4"/>
        </w:rPr>
        <w:t xml:space="preserve"> </w:t>
      </w:r>
      <w:r>
        <w:t>Vidal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Raúl</w:t>
      </w:r>
      <w:r>
        <w:rPr>
          <w:spacing w:val="-4"/>
        </w:rPr>
        <w:t xml:space="preserve"> </w:t>
      </w:r>
      <w:r>
        <w:t>Galdo</w:t>
      </w:r>
      <w:r>
        <w:rPr>
          <w:spacing w:val="-5"/>
        </w:rPr>
        <w:t xml:space="preserve"> </w:t>
      </w:r>
      <w:r>
        <w:t>Pagaza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centró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artesanías</w:t>
      </w:r>
      <w:r>
        <w:rPr>
          <w:spacing w:val="-3"/>
        </w:rPr>
        <w:t xml:space="preserve"> </w:t>
      </w:r>
      <w:r>
        <w:t>tradicionales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 xml:space="preserve">sus posibilidades para el desarrollo de la comunidad </w:t>
      </w:r>
      <w:proofErr w:type="spellStart"/>
      <w:r>
        <w:t>Chinchera</w:t>
      </w:r>
      <w:proofErr w:type="spellEnd"/>
      <w:r>
        <w:t xml:space="preserve"> en Puno. La investigación agrícola realizada por el geógrafo Juan Papadakis en el 1960, se enfocó en la agricultura experimental de pastizales y forrajes de especies exóticas en el altiplano de Perú.</w:t>
      </w:r>
    </w:p>
    <w:p w14:paraId="77E5FC1E" w14:textId="77777777" w:rsidR="00020272" w:rsidRDefault="00000000">
      <w:pPr>
        <w:pStyle w:val="BodyText"/>
        <w:spacing w:before="160" w:line="259" w:lineRule="auto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7E5FC66" wp14:editId="77E5FC67">
                <wp:simplePos x="0" y="0"/>
                <wp:positionH relativeFrom="page">
                  <wp:posOffset>914400</wp:posOffset>
                </wp:positionH>
                <wp:positionV relativeFrom="paragraph">
                  <wp:posOffset>751466</wp:posOffset>
                </wp:positionV>
                <wp:extent cx="5943600" cy="1968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83C35" id="Graphic 2" o:spid="_x0000_s1026" style="position:absolute;margin-left:1in;margin-top:59.15pt;width:468pt;height:1.5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NvseJ3dAAAADAEAAA8AAABkcnMvZG93bnJldi54bWxMT8tOwzAQvCPx&#10;D9YicUHUTohQFOJUgJQLF9QHdzfeJmn9iGy3Tf+e7QluMzuj2Zl6OVvDzhji6J2EbCGAoeu8Hl0v&#10;Ybtpn0tgMSmnlfEOJVwxwrK5v6tVpf3FrfC8Tj2jEBcrJWFIaao4j92AVsWFn9CRtvfBqkQ09FwH&#10;daFwa3guxCu3anT0YVATfg7YHdcnK8EbYdrV19P3dmw3IeY/8+G6/5Dy8WF+fwOWcE5/ZrjVp+rQ&#10;UKedPzkdmSFeFLQlEcjKF2A3hygFnXaE8qwA3tT8/4jmFwAA//8DAFBLAQItABQABgAIAAAAIQC2&#10;gziS/gAAAOEBAAATAAAAAAAAAAAAAAAAAAAAAABbQ29udGVudF9UeXBlc10ueG1sUEsBAi0AFAAG&#10;AAgAAAAhADj9If/WAAAAlAEAAAsAAAAAAAAAAAAAAAAALwEAAF9yZWxzLy5yZWxzUEsBAi0AFAAG&#10;AAgAAAAhAFAZn5McAgAAwQQAAA4AAAAAAAAAAAAAAAAALgIAAGRycy9lMm9Eb2MueG1sUEsBAi0A&#10;FAAGAAgAAAAhANvseJ3dAAAADAEAAA8AAAAAAAAAAAAAAAAAdgQAAGRycy9kb3ducmV2LnhtbFBL&#10;BQYAAAAABAAEAPMAAACABQAAAAA=&#10;" path="m5943600,l,,,19685r5943600,l5943600,xe" fillcolor="black" stroked="f">
                <v:path arrowok="t"/>
                <w10:wrap anchorx="page"/>
              </v:shape>
            </w:pict>
          </mc:Fallback>
        </mc:AlternateContent>
      </w:r>
      <w:r>
        <w:t>La</w:t>
      </w:r>
      <w:r>
        <w:rPr>
          <w:spacing w:val="-5"/>
        </w:rPr>
        <w:t xml:space="preserve"> </w:t>
      </w:r>
      <w:r>
        <w:t>colección</w:t>
      </w:r>
      <w:r>
        <w:rPr>
          <w:spacing w:val="-4"/>
        </w:rPr>
        <w:t xml:space="preserve"> </w:t>
      </w:r>
      <w:r>
        <w:t>también</w:t>
      </w:r>
      <w:r>
        <w:rPr>
          <w:spacing w:val="-7"/>
        </w:rPr>
        <w:t xml:space="preserve"> </w:t>
      </w:r>
      <w:r>
        <w:t>contiene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relacionado</w:t>
      </w:r>
      <w:r>
        <w:rPr>
          <w:spacing w:val="-6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“Programa</w:t>
      </w:r>
      <w:r>
        <w:rPr>
          <w:spacing w:val="-4"/>
        </w:rPr>
        <w:t xml:space="preserve"> </w:t>
      </w:r>
      <w:r>
        <w:t>Junín”,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tenía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mismos</w:t>
      </w:r>
      <w:r>
        <w:rPr>
          <w:spacing w:val="-6"/>
        </w:rPr>
        <w:t xml:space="preserve"> </w:t>
      </w:r>
      <w:r>
        <w:t>objetivos</w:t>
      </w:r>
      <w:r>
        <w:rPr>
          <w:spacing w:val="-3"/>
        </w:rPr>
        <w:t xml:space="preserve"> </w:t>
      </w:r>
      <w:r>
        <w:t>del Programa Puno-Tambopata (PPT) y también fue dirigido por el Ministerio de Trabajo y Asuntos Indígenas. Plan Nacional de Integración de la Población Indígena (PNIPA).</w:t>
      </w:r>
    </w:p>
    <w:p w14:paraId="77E5FC1F" w14:textId="77777777" w:rsidR="00020272" w:rsidRDefault="00020272">
      <w:pPr>
        <w:pStyle w:val="BodyText"/>
      </w:pPr>
    </w:p>
    <w:p w14:paraId="77E5FC20" w14:textId="77777777" w:rsidR="00020272" w:rsidRDefault="00020272">
      <w:pPr>
        <w:pStyle w:val="BodyText"/>
      </w:pPr>
    </w:p>
    <w:p w14:paraId="77E5FC21" w14:textId="77777777" w:rsidR="00020272" w:rsidRDefault="00020272">
      <w:pPr>
        <w:pStyle w:val="BodyText"/>
        <w:spacing w:before="131"/>
      </w:pPr>
    </w:p>
    <w:p w14:paraId="77E5FC22" w14:textId="77777777" w:rsidR="00020272" w:rsidRDefault="00000000">
      <w:pPr>
        <w:pStyle w:val="Heading1"/>
      </w:pPr>
      <w:r>
        <w:rPr>
          <w:spacing w:val="-2"/>
        </w:rPr>
        <w:t>Arreglo</w:t>
      </w:r>
    </w:p>
    <w:p w14:paraId="77E5FC23" w14:textId="77777777" w:rsidR="00020272" w:rsidRDefault="00000000">
      <w:pPr>
        <w:pStyle w:val="BodyText"/>
        <w:spacing w:before="185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7E5FC68" wp14:editId="77E5FC69">
                <wp:simplePos x="0" y="0"/>
                <wp:positionH relativeFrom="page">
                  <wp:posOffset>914400</wp:posOffset>
                </wp:positionH>
                <wp:positionV relativeFrom="paragraph">
                  <wp:posOffset>440923</wp:posOffset>
                </wp:positionV>
                <wp:extent cx="5943600" cy="1968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1FE73" id="Graphic 3" o:spid="_x0000_s1026" style="position:absolute;margin-left:1in;margin-top:34.7pt;width:468pt;height:1.5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MwrzfjeAAAACgEAAA8AAABkcnMvZG93bnJldi54bWxMj81OwzAQhO9I&#10;vIO1SFwQtYlCKSFOBUi5cEH94e7G2yRgr6PYbdO3Z3uC48yOZr8pl5N34ohj7ANpeJgpEEhNsD21&#10;Grab+n4BIiZD1rhAqOGMEZbV9VVpChtOtMLjOrWCSygWRkOX0lBIGZsOvYmzMCDxbR9GbxLLsZV2&#10;NCcu905mSs2lNz3xh84M+N5h87M+eA3BKVevPu4+t329GWP2NX2f929a395Mry8gEk7pLwwXfEaH&#10;ipl24UA2Csc6z3lL0jB/zkFcAmqh2NlpeMoeQVal/D+h+gU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DMK8343gAAAAoBAAAPAAAAAAAAAAAAAAAAAHYEAABkcnMvZG93bnJldi54bWxQ&#10;SwUGAAAAAAQABADzAAAAgQUAAAAA&#10;" path="m5943600,l,,,19685r5943600,l5943600,xe" fillcolor="black" stroked="f">
                <v:path arrowok="t"/>
                <w10:wrap anchorx="page"/>
              </v:shape>
            </w:pict>
          </mc:Fallback>
        </mc:AlternateContent>
      </w:r>
      <w:r>
        <w:t>Los</w:t>
      </w:r>
      <w:r>
        <w:rPr>
          <w:spacing w:val="-13"/>
        </w:rPr>
        <w:t xml:space="preserve"> </w:t>
      </w:r>
      <w:r>
        <w:t>objetos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colección</w:t>
      </w:r>
      <w:r>
        <w:rPr>
          <w:spacing w:val="-11"/>
        </w:rPr>
        <w:t xml:space="preserve"> </w:t>
      </w:r>
      <w:r>
        <w:t>están</w:t>
      </w:r>
      <w:r>
        <w:rPr>
          <w:spacing w:val="-7"/>
        </w:rPr>
        <w:t xml:space="preserve"> </w:t>
      </w:r>
      <w:r>
        <w:t>organizados</w:t>
      </w:r>
      <w:r>
        <w:rPr>
          <w:spacing w:val="-8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orden</w:t>
      </w:r>
      <w:r>
        <w:rPr>
          <w:spacing w:val="-9"/>
        </w:rPr>
        <w:t xml:space="preserve"> </w:t>
      </w:r>
      <w:r>
        <w:rPr>
          <w:spacing w:val="-2"/>
        </w:rPr>
        <w:t>alfabético.</w:t>
      </w:r>
    </w:p>
    <w:p w14:paraId="77E5FC24" w14:textId="77777777" w:rsidR="00020272" w:rsidRDefault="00020272">
      <w:pPr>
        <w:pStyle w:val="BodyText"/>
      </w:pPr>
    </w:p>
    <w:p w14:paraId="77E5FC25" w14:textId="77777777" w:rsidR="00020272" w:rsidRDefault="00020272">
      <w:pPr>
        <w:pStyle w:val="BodyText"/>
      </w:pPr>
    </w:p>
    <w:p w14:paraId="77E5FC26" w14:textId="77777777" w:rsidR="00020272" w:rsidRDefault="00020272">
      <w:pPr>
        <w:pStyle w:val="BodyText"/>
        <w:spacing w:before="69"/>
      </w:pPr>
    </w:p>
    <w:p w14:paraId="77E5FC27" w14:textId="77777777" w:rsidR="00020272" w:rsidRDefault="00000000">
      <w:pPr>
        <w:pStyle w:val="Heading1"/>
        <w:ind w:right="4565"/>
      </w:pPr>
      <w:r>
        <w:t>Restricciones</w:t>
      </w:r>
      <w:r>
        <w:rPr>
          <w:spacing w:val="-19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Acceso</w:t>
      </w:r>
      <w:r>
        <w:rPr>
          <w:spacing w:val="-17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 xml:space="preserve">Uso </w:t>
      </w:r>
      <w:r>
        <w:rPr>
          <w:spacing w:val="-2"/>
        </w:rPr>
        <w:t>Acceso</w:t>
      </w:r>
    </w:p>
    <w:p w14:paraId="77E5FC28" w14:textId="77777777" w:rsidR="00020272" w:rsidRDefault="00020272">
      <w:pPr>
        <w:pStyle w:val="BodyText"/>
        <w:spacing w:before="3"/>
        <w:rPr>
          <w:b/>
          <w:sz w:val="27"/>
        </w:rPr>
      </w:pPr>
    </w:p>
    <w:p w14:paraId="77E5FC29" w14:textId="77777777" w:rsidR="00020272" w:rsidRDefault="00000000">
      <w:pPr>
        <w:pStyle w:val="BodyText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7E5FC6A" wp14:editId="77E5FC6B">
                <wp:simplePos x="0" y="0"/>
                <wp:positionH relativeFrom="page">
                  <wp:posOffset>914400</wp:posOffset>
                </wp:positionH>
                <wp:positionV relativeFrom="paragraph">
                  <wp:posOffset>367675</wp:posOffset>
                </wp:positionV>
                <wp:extent cx="5943600" cy="1968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4147E" id="Graphic 4" o:spid="_x0000_s1026" style="position:absolute;margin-left:1in;margin-top:28.95pt;width:468pt;height:1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F9iGzvfAAAACgEAAA8AAABkcnMvZG93bnJldi54bWxMj81OwzAQhO9I&#10;vIO1SFwQtVuV0qZxKkDKhQvqD3c33iYBex3Fbpu+PdtTOc7saPabfDV4J07YxzaQhvFIgUCqgm2p&#10;1rDbls9zEDEZssYFQg0XjLAq7u9yk9lwpjWeNqkWXEIxMxqalLpMylg16E0chQ6Jb4fQe5NY9rW0&#10;vTlzuXdyotRMetMSf2hMhx8NVr+bo9cQnHLl+vPpa9eW2z5Ovoefy+Fd68eH4W0JIuGQbmG44jM6&#10;FMy0D0eyUTjW0ylvSRpeXhcgrgE1V+zsNczGCmSRy/8Tij8AAAD//wMAUEsBAi0AFAAGAAgAAAAh&#10;ALaDOJL+AAAA4QEAABMAAAAAAAAAAAAAAAAAAAAAAFtDb250ZW50X1R5cGVzXS54bWxQSwECLQAU&#10;AAYACAAAACEAOP0h/9YAAACUAQAACwAAAAAAAAAAAAAAAAAvAQAAX3JlbHMvLnJlbHNQSwECLQAU&#10;AAYACAAAACEAUBmfkxwCAADBBAAADgAAAAAAAAAAAAAAAAAuAgAAZHJzL2Uyb0RvYy54bWxQSwEC&#10;LQAUAAYACAAAACEAX2IbO98AAAAKAQAADwAAAAAAAAAAAAAAAAB2BAAAZHJzL2Rvd25yZXYueG1s&#10;UEsFBgAAAAAEAAQA8wAAAIIFAAAAAA==&#10;" path="m5943600,l,,,19685r5943600,l5943600,xe" fillcolor="black" stroked="f">
                <v:path arrowok="t"/>
                <w10:wrap anchorx="page"/>
              </v:shape>
            </w:pict>
          </mc:Fallback>
        </mc:AlternateContent>
      </w:r>
      <w:r>
        <w:t>La</w:t>
      </w:r>
      <w:r>
        <w:rPr>
          <w:spacing w:val="-9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abierta</w:t>
      </w:r>
      <w:r>
        <w:rPr>
          <w:spacing w:val="-6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2"/>
        </w:rPr>
        <w:t>público.</w:t>
      </w:r>
    </w:p>
    <w:p w14:paraId="77E5FC2A" w14:textId="77777777" w:rsidR="00020272" w:rsidRDefault="00020272">
      <w:pPr>
        <w:pStyle w:val="BodyText"/>
      </w:pPr>
    </w:p>
    <w:p w14:paraId="77E5FC2B" w14:textId="77777777" w:rsidR="00020272" w:rsidRDefault="00020272">
      <w:pPr>
        <w:pStyle w:val="BodyText"/>
      </w:pPr>
    </w:p>
    <w:p w14:paraId="77E5FC2C" w14:textId="77777777" w:rsidR="00020272" w:rsidRDefault="00020272">
      <w:pPr>
        <w:pStyle w:val="BodyText"/>
      </w:pPr>
    </w:p>
    <w:p w14:paraId="77E5FC2D" w14:textId="77777777" w:rsidR="00020272" w:rsidRDefault="00020272">
      <w:pPr>
        <w:pStyle w:val="BodyText"/>
        <w:spacing w:before="30"/>
      </w:pPr>
    </w:p>
    <w:p w14:paraId="77E5FC2E" w14:textId="77777777" w:rsidR="00020272" w:rsidRDefault="00000000">
      <w:pPr>
        <w:pStyle w:val="Heading1"/>
        <w:spacing w:line="480" w:lineRule="auto"/>
        <w:ind w:right="4565"/>
      </w:pPr>
      <w:r>
        <w:rPr>
          <w:spacing w:val="-2"/>
        </w:rPr>
        <w:t>Información</w:t>
      </w:r>
      <w:r>
        <w:rPr>
          <w:spacing w:val="-12"/>
        </w:rPr>
        <w:t xml:space="preserve"> </w:t>
      </w:r>
      <w:r>
        <w:rPr>
          <w:spacing w:val="-2"/>
        </w:rPr>
        <w:t xml:space="preserve">Administrativa </w:t>
      </w:r>
      <w:r>
        <w:t>Referencia Bibliográfica</w:t>
      </w:r>
    </w:p>
    <w:p w14:paraId="77E5FC2F" w14:textId="77777777" w:rsidR="00020272" w:rsidRDefault="00000000">
      <w:pPr>
        <w:pStyle w:val="BodyText"/>
        <w:spacing w:before="3" w:line="259" w:lineRule="auto"/>
        <w:ind w:left="360"/>
      </w:pPr>
      <w:r>
        <w:t>[Identificación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objeto],</w:t>
      </w:r>
      <w:r>
        <w:rPr>
          <w:spacing w:val="-5"/>
        </w:rPr>
        <w:t xml:space="preserve"> </w:t>
      </w:r>
      <w:r>
        <w:t>Programa</w:t>
      </w:r>
      <w:r>
        <w:rPr>
          <w:spacing w:val="-6"/>
        </w:rPr>
        <w:t xml:space="preserve"> </w:t>
      </w:r>
      <w:r>
        <w:t>Puno-Tambopata,</w:t>
      </w:r>
      <w:r>
        <w:rPr>
          <w:spacing w:val="-5"/>
        </w:rPr>
        <w:t xml:space="preserve"> </w:t>
      </w:r>
      <w:r>
        <w:t>Colecciones</w:t>
      </w:r>
      <w:r>
        <w:rPr>
          <w:spacing w:val="-5"/>
        </w:rPr>
        <w:t xml:space="preserve"> </w:t>
      </w:r>
      <w:r>
        <w:t>Especiales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Estudios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Área,</w:t>
      </w:r>
      <w:r>
        <w:rPr>
          <w:spacing w:val="-6"/>
        </w:rPr>
        <w:t xml:space="preserve"> </w:t>
      </w:r>
      <w:r>
        <w:t>Biblioteca Smathers, Universidad de Florida, Gainesville, Florida.</w:t>
      </w:r>
    </w:p>
    <w:p w14:paraId="77E5FC30" w14:textId="77777777" w:rsidR="00020272" w:rsidRDefault="00000000">
      <w:pPr>
        <w:pStyle w:val="Heading1"/>
        <w:spacing w:before="157"/>
      </w:pPr>
      <w:r>
        <w:t>Información</w:t>
      </w:r>
      <w:r>
        <w:rPr>
          <w:spacing w:val="-16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2"/>
        </w:rPr>
        <w:t>Adquisición</w:t>
      </w:r>
    </w:p>
    <w:p w14:paraId="77E5FC31" w14:textId="77777777" w:rsidR="00020272" w:rsidRDefault="00020272">
      <w:pPr>
        <w:pStyle w:val="BodyText"/>
        <w:spacing w:before="1"/>
        <w:rPr>
          <w:b/>
          <w:sz w:val="27"/>
        </w:rPr>
      </w:pPr>
    </w:p>
    <w:p w14:paraId="77E5FC32" w14:textId="77777777" w:rsidR="00020272" w:rsidRDefault="00000000">
      <w:pPr>
        <w:pStyle w:val="BodyText"/>
        <w:ind w:left="360"/>
      </w:pPr>
      <w:r>
        <w:t>La</w:t>
      </w:r>
      <w:r>
        <w:rPr>
          <w:spacing w:val="-7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fue</w:t>
      </w:r>
      <w:r>
        <w:rPr>
          <w:spacing w:val="-5"/>
        </w:rPr>
        <w:t xml:space="preserve"> </w:t>
      </w:r>
      <w:r>
        <w:t>donada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Paul</w:t>
      </w:r>
      <w:r>
        <w:rPr>
          <w:spacing w:val="-3"/>
        </w:rPr>
        <w:t xml:space="preserve"> </w:t>
      </w:r>
      <w:r>
        <w:t>Doughty</w:t>
      </w:r>
      <w:r>
        <w:rPr>
          <w:spacing w:val="-4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2"/>
        </w:rPr>
        <w:t>2017.</w:t>
      </w:r>
    </w:p>
    <w:p w14:paraId="77E5FC33" w14:textId="77777777" w:rsidR="00020272" w:rsidRDefault="00020272">
      <w:pPr>
        <w:pStyle w:val="BodyText"/>
        <w:sectPr w:rsidR="00020272">
          <w:pgSz w:w="12240" w:h="15840"/>
          <w:pgMar w:top="1360" w:right="1440" w:bottom="2460" w:left="1080" w:header="0" w:footer="2267" w:gutter="0"/>
          <w:cols w:space="720"/>
        </w:sectPr>
      </w:pPr>
    </w:p>
    <w:p w14:paraId="77E5FC34" w14:textId="77777777" w:rsidR="00020272" w:rsidRDefault="00000000">
      <w:pPr>
        <w:pStyle w:val="Heading1"/>
        <w:spacing w:before="79"/>
      </w:pPr>
      <w:r>
        <w:rPr>
          <w:spacing w:val="-2"/>
        </w:rPr>
        <w:lastRenderedPageBreak/>
        <w:t>Inventario</w:t>
      </w:r>
    </w:p>
    <w:p w14:paraId="77E5FC35" w14:textId="77777777" w:rsidR="00020272" w:rsidRDefault="00020272">
      <w:pPr>
        <w:pStyle w:val="BodyText"/>
        <w:spacing w:before="174"/>
        <w:rPr>
          <w:b/>
          <w:sz w:val="20"/>
        </w:rPr>
      </w:pPr>
    </w:p>
    <w:tbl>
      <w:tblPr>
        <w:tblW w:w="0" w:type="auto"/>
        <w:tblInd w:w="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765"/>
        <w:gridCol w:w="8066"/>
      </w:tblGrid>
      <w:tr w:rsidR="00020272" w14:paraId="77E5FC39" w14:textId="77777777">
        <w:trPr>
          <w:trHeight w:val="236"/>
        </w:trPr>
        <w:tc>
          <w:tcPr>
            <w:tcW w:w="454" w:type="dxa"/>
          </w:tcPr>
          <w:p w14:paraId="77E5FC36" w14:textId="77777777" w:rsidR="00020272" w:rsidRDefault="00000000">
            <w:pPr>
              <w:pStyle w:val="TableParagraph"/>
              <w:spacing w:line="201" w:lineRule="exact"/>
              <w:ind w:left="5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Caja</w:t>
            </w:r>
          </w:p>
        </w:tc>
        <w:tc>
          <w:tcPr>
            <w:tcW w:w="765" w:type="dxa"/>
          </w:tcPr>
          <w:p w14:paraId="77E5FC37" w14:textId="77777777" w:rsidR="00020272" w:rsidRDefault="00000000">
            <w:pPr>
              <w:pStyle w:val="TableParagraph"/>
              <w:spacing w:line="201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Carpeta</w:t>
            </w:r>
          </w:p>
        </w:tc>
        <w:tc>
          <w:tcPr>
            <w:tcW w:w="8066" w:type="dxa"/>
          </w:tcPr>
          <w:p w14:paraId="77E5FC38" w14:textId="77777777" w:rsidR="00020272" w:rsidRDefault="00020272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020272" w14:paraId="77E5FC3D" w14:textId="77777777">
        <w:trPr>
          <w:trHeight w:val="478"/>
        </w:trPr>
        <w:tc>
          <w:tcPr>
            <w:tcW w:w="454" w:type="dxa"/>
          </w:tcPr>
          <w:p w14:paraId="77E5FC3A" w14:textId="77777777" w:rsidR="00020272" w:rsidRDefault="00000000">
            <w:pPr>
              <w:pStyle w:val="TableParagraph"/>
              <w:spacing w:before="29"/>
              <w:ind w:left="5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5" w:type="dxa"/>
          </w:tcPr>
          <w:p w14:paraId="77E5FC3B" w14:textId="77777777" w:rsidR="00020272" w:rsidRDefault="00000000">
            <w:pPr>
              <w:pStyle w:val="TableParagraph"/>
              <w:spacing w:before="2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066" w:type="dxa"/>
          </w:tcPr>
          <w:p w14:paraId="77E5FC3C" w14:textId="77777777" w:rsidR="00020272" w:rsidRDefault="00000000">
            <w:pPr>
              <w:pStyle w:val="TableParagraph"/>
              <w:spacing w:before="29"/>
              <w:ind w:left="69" w:right="111"/>
              <w:rPr>
                <w:sz w:val="18"/>
              </w:rPr>
            </w:pPr>
            <w:r>
              <w:rPr>
                <w:sz w:val="18"/>
              </w:rPr>
              <w:t>“Informe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labores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Puno-Tambopata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1957.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Status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Programa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Puno Tambopata”. circa 1957</w:t>
            </w:r>
          </w:p>
        </w:tc>
      </w:tr>
      <w:tr w:rsidR="00020272" w14:paraId="77E5FC41" w14:textId="77777777">
        <w:trPr>
          <w:trHeight w:val="369"/>
        </w:trPr>
        <w:tc>
          <w:tcPr>
            <w:tcW w:w="454" w:type="dxa"/>
          </w:tcPr>
          <w:p w14:paraId="77E5FC3E" w14:textId="77777777" w:rsidR="00020272" w:rsidRDefault="00000000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5" w:type="dxa"/>
          </w:tcPr>
          <w:p w14:paraId="77E5FC3F" w14:textId="77777777" w:rsidR="00020272" w:rsidRDefault="00000000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8066" w:type="dxa"/>
          </w:tcPr>
          <w:p w14:paraId="77E5FC40" w14:textId="77777777" w:rsidR="00020272" w:rsidRDefault="00000000">
            <w:pPr>
              <w:pStyle w:val="TableParagraph"/>
              <w:spacing w:line="206" w:lineRule="exact"/>
              <w:ind w:left="69" w:right="111"/>
              <w:rPr>
                <w:sz w:val="18"/>
              </w:rPr>
            </w:pPr>
            <w:r>
              <w:rPr>
                <w:sz w:val="18"/>
              </w:rPr>
              <w:t>“Programa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Puno-Tambopata.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labores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cumplidas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1958”.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Lima,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Perú.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1959 </w:t>
            </w:r>
            <w:r>
              <w:rPr>
                <w:spacing w:val="-2"/>
                <w:sz w:val="18"/>
              </w:rPr>
              <w:t>Enero</w:t>
            </w:r>
          </w:p>
        </w:tc>
      </w:tr>
      <w:tr w:rsidR="00020272" w14:paraId="77E5FC45" w14:textId="77777777">
        <w:trPr>
          <w:trHeight w:val="432"/>
        </w:trPr>
        <w:tc>
          <w:tcPr>
            <w:tcW w:w="454" w:type="dxa"/>
          </w:tcPr>
          <w:p w14:paraId="77E5FC42" w14:textId="77777777" w:rsidR="00020272" w:rsidRDefault="00000000">
            <w:pPr>
              <w:pStyle w:val="TableParagraph"/>
              <w:spacing w:before="86"/>
              <w:ind w:left="5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5" w:type="dxa"/>
          </w:tcPr>
          <w:p w14:paraId="77E5FC43" w14:textId="77777777" w:rsidR="00020272" w:rsidRDefault="00000000">
            <w:pPr>
              <w:pStyle w:val="TableParagraph"/>
              <w:spacing w:before="86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8066" w:type="dxa"/>
          </w:tcPr>
          <w:p w14:paraId="77E5FC44" w14:textId="77777777" w:rsidR="00020272" w:rsidRDefault="00000000">
            <w:pPr>
              <w:pStyle w:val="TableParagraph"/>
              <w:spacing w:before="50" w:line="206" w:lineRule="exact"/>
              <w:ind w:left="69" w:right="111"/>
              <w:rPr>
                <w:sz w:val="18"/>
              </w:rPr>
            </w:pPr>
            <w:r>
              <w:rPr>
                <w:sz w:val="18"/>
              </w:rPr>
              <w:t>“Programa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Puno-Tambopata.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Informe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labores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cumplidas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1959”.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Lima,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Perú.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1960 </w:t>
            </w:r>
            <w:r>
              <w:rPr>
                <w:spacing w:val="-2"/>
                <w:sz w:val="18"/>
              </w:rPr>
              <w:t>Enero</w:t>
            </w:r>
          </w:p>
        </w:tc>
      </w:tr>
      <w:tr w:rsidR="00020272" w14:paraId="77E5FC49" w14:textId="77777777">
        <w:trPr>
          <w:trHeight w:val="340"/>
        </w:trPr>
        <w:tc>
          <w:tcPr>
            <w:tcW w:w="454" w:type="dxa"/>
          </w:tcPr>
          <w:p w14:paraId="77E5FC46" w14:textId="77777777" w:rsidR="00020272" w:rsidRDefault="00000000">
            <w:pPr>
              <w:pStyle w:val="TableParagraph"/>
              <w:spacing w:before="102"/>
              <w:ind w:left="5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5" w:type="dxa"/>
          </w:tcPr>
          <w:p w14:paraId="77E5FC47" w14:textId="77777777" w:rsidR="00020272" w:rsidRDefault="00000000">
            <w:pPr>
              <w:pStyle w:val="TableParagraph"/>
              <w:spacing w:before="102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8066" w:type="dxa"/>
          </w:tcPr>
          <w:p w14:paraId="77E5FC48" w14:textId="77777777" w:rsidR="00020272" w:rsidRDefault="00000000">
            <w:pPr>
              <w:pStyle w:val="TableParagraph"/>
              <w:spacing w:before="102"/>
              <w:ind w:left="69"/>
              <w:rPr>
                <w:sz w:val="18"/>
              </w:rPr>
            </w:pPr>
            <w:r>
              <w:rPr>
                <w:sz w:val="18"/>
              </w:rPr>
              <w:t>“Programa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Puno-Tambopata.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año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1960”.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Puno,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Perú.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1960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Enero</w:t>
            </w:r>
          </w:p>
        </w:tc>
      </w:tr>
      <w:tr w:rsidR="00020272" w14:paraId="77E5FC4D" w14:textId="77777777">
        <w:trPr>
          <w:trHeight w:val="471"/>
        </w:trPr>
        <w:tc>
          <w:tcPr>
            <w:tcW w:w="454" w:type="dxa"/>
          </w:tcPr>
          <w:p w14:paraId="77E5FC4A" w14:textId="77777777" w:rsidR="00020272" w:rsidRDefault="00000000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5" w:type="dxa"/>
          </w:tcPr>
          <w:p w14:paraId="77E5FC4B" w14:textId="77777777" w:rsidR="00020272" w:rsidRDefault="00000000">
            <w:pPr>
              <w:pStyle w:val="TableParagraph"/>
              <w:spacing w:before="2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066" w:type="dxa"/>
          </w:tcPr>
          <w:p w14:paraId="77E5FC4C" w14:textId="77777777" w:rsidR="00020272" w:rsidRDefault="00000000">
            <w:pPr>
              <w:pStyle w:val="TableParagraph"/>
              <w:spacing w:before="25"/>
              <w:ind w:left="69" w:right="111"/>
              <w:rPr>
                <w:sz w:val="18"/>
              </w:rPr>
            </w:pPr>
            <w:r>
              <w:rPr>
                <w:sz w:val="18"/>
              </w:rPr>
              <w:t>“Ministerio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Trabajo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Asuntos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Indígenas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Informe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Amantaní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Instituto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Indigenista Peruano”. Lima, Perú. 1958 marzo 1</w:t>
            </w:r>
          </w:p>
        </w:tc>
      </w:tr>
      <w:tr w:rsidR="00020272" w14:paraId="77E5FC52" w14:textId="77777777">
        <w:trPr>
          <w:trHeight w:val="577"/>
        </w:trPr>
        <w:tc>
          <w:tcPr>
            <w:tcW w:w="454" w:type="dxa"/>
          </w:tcPr>
          <w:p w14:paraId="77E5FC4E" w14:textId="77777777" w:rsidR="00020272" w:rsidRDefault="00000000">
            <w:pPr>
              <w:pStyle w:val="TableParagraph"/>
              <w:spacing w:before="26"/>
              <w:ind w:left="5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5" w:type="dxa"/>
          </w:tcPr>
          <w:p w14:paraId="77E5FC4F" w14:textId="77777777" w:rsidR="00020272" w:rsidRDefault="00000000">
            <w:pPr>
              <w:pStyle w:val="TableParagraph"/>
              <w:spacing w:before="26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8066" w:type="dxa"/>
          </w:tcPr>
          <w:p w14:paraId="77E5FC50" w14:textId="77777777" w:rsidR="00020272" w:rsidRDefault="00000000">
            <w:pPr>
              <w:pStyle w:val="TableParagraph"/>
              <w:spacing w:before="26"/>
              <w:ind w:left="69"/>
              <w:rPr>
                <w:sz w:val="18"/>
              </w:rPr>
            </w:pPr>
            <w:r>
              <w:rPr>
                <w:sz w:val="18"/>
              </w:rPr>
              <w:t>“Ministerio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 Trabajo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Asuntos Indígenas.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nacional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 integración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 población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aborigen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-</w:t>
            </w:r>
          </w:p>
          <w:p w14:paraId="77E5FC51" w14:textId="77777777" w:rsidR="00020272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r>
              <w:rPr>
                <w:sz w:val="18"/>
              </w:rPr>
              <w:t>Cultivo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experimental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pastos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forrajes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especies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exóticas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altiplano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Puno”.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Lima,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Perú. 1960 Noviembre</w:t>
            </w:r>
          </w:p>
        </w:tc>
      </w:tr>
      <w:tr w:rsidR="00020272" w14:paraId="77E5FC56" w14:textId="77777777">
        <w:trPr>
          <w:trHeight w:val="511"/>
        </w:trPr>
        <w:tc>
          <w:tcPr>
            <w:tcW w:w="454" w:type="dxa"/>
          </w:tcPr>
          <w:p w14:paraId="77E5FC53" w14:textId="77777777" w:rsidR="00020272" w:rsidRDefault="00000000">
            <w:pPr>
              <w:pStyle w:val="TableParagraph"/>
              <w:spacing w:before="64"/>
              <w:ind w:left="5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5" w:type="dxa"/>
          </w:tcPr>
          <w:p w14:paraId="77E5FC54" w14:textId="77777777" w:rsidR="00020272" w:rsidRDefault="00000000">
            <w:pPr>
              <w:pStyle w:val="TableParagraph"/>
              <w:spacing w:before="6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8066" w:type="dxa"/>
          </w:tcPr>
          <w:p w14:paraId="77E5FC55" w14:textId="77777777" w:rsidR="00020272" w:rsidRDefault="00000000">
            <w:pPr>
              <w:pStyle w:val="TableParagraph"/>
              <w:spacing w:before="64"/>
              <w:ind w:left="69" w:right="111"/>
              <w:rPr>
                <w:sz w:val="18"/>
              </w:rPr>
            </w:pPr>
            <w:r>
              <w:rPr>
                <w:sz w:val="18"/>
              </w:rPr>
              <w:t>“Ministerio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Asuntos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Indígenas.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nacional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integración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población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aborigen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Las artesanías tradicionales y sus posibilidades de desarrollo”. Lima, Perú. 1960 Julio</w:t>
            </w:r>
          </w:p>
        </w:tc>
      </w:tr>
      <w:tr w:rsidR="00020272" w14:paraId="77E5FC5A" w14:textId="77777777">
        <w:trPr>
          <w:trHeight w:val="463"/>
        </w:trPr>
        <w:tc>
          <w:tcPr>
            <w:tcW w:w="454" w:type="dxa"/>
          </w:tcPr>
          <w:p w14:paraId="77E5FC57" w14:textId="77777777" w:rsidR="00020272" w:rsidRDefault="00000000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5" w:type="dxa"/>
          </w:tcPr>
          <w:p w14:paraId="77E5FC58" w14:textId="77777777" w:rsidR="00020272" w:rsidRDefault="00000000">
            <w:pPr>
              <w:pStyle w:val="TableParagraph"/>
              <w:spacing w:before="28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8066" w:type="dxa"/>
          </w:tcPr>
          <w:p w14:paraId="77E5FC59" w14:textId="77777777" w:rsidR="00020272" w:rsidRDefault="00000000">
            <w:pPr>
              <w:pStyle w:val="TableParagraph"/>
              <w:spacing w:before="28"/>
              <w:ind w:left="69" w:right="111"/>
              <w:rPr>
                <w:sz w:val="18"/>
              </w:rPr>
            </w:pPr>
            <w:r>
              <w:rPr>
                <w:sz w:val="18"/>
              </w:rPr>
              <w:t>“Ministerio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Asuntos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Indígenas.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nacional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integración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población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aborigen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Programa Junín”. Lima, Perú. 1959 Octubre</w:t>
            </w:r>
          </w:p>
        </w:tc>
      </w:tr>
      <w:tr w:rsidR="00020272" w14:paraId="77E5FC5E" w14:textId="77777777">
        <w:trPr>
          <w:trHeight w:val="429"/>
        </w:trPr>
        <w:tc>
          <w:tcPr>
            <w:tcW w:w="454" w:type="dxa"/>
          </w:tcPr>
          <w:p w14:paraId="77E5FC5B" w14:textId="77777777" w:rsidR="00020272" w:rsidRDefault="00000000">
            <w:pPr>
              <w:pStyle w:val="TableParagraph"/>
              <w:spacing w:before="37"/>
              <w:ind w:left="5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65" w:type="dxa"/>
          </w:tcPr>
          <w:p w14:paraId="77E5FC5C" w14:textId="77777777" w:rsidR="00020272" w:rsidRDefault="00000000">
            <w:pPr>
              <w:pStyle w:val="TableParagraph"/>
              <w:spacing w:before="37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8066" w:type="dxa"/>
          </w:tcPr>
          <w:p w14:paraId="77E5FC5D" w14:textId="77777777" w:rsidR="00020272" w:rsidRDefault="00000000">
            <w:pPr>
              <w:pStyle w:val="TableParagraph"/>
              <w:spacing w:line="206" w:lineRule="exact"/>
              <w:ind w:left="69" w:right="111"/>
              <w:rPr>
                <w:sz w:val="18"/>
              </w:rPr>
            </w:pPr>
            <w:r>
              <w:rPr>
                <w:sz w:val="18"/>
              </w:rPr>
              <w:t>“Ministerio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Trabajo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Asuntos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Indígenas.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Plan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nacional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integración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población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aborigen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 Programa Puno”. Lima, Perú. 1959 Octubre</w:t>
            </w:r>
          </w:p>
        </w:tc>
      </w:tr>
    </w:tbl>
    <w:p w14:paraId="77E5FC5F" w14:textId="77777777" w:rsidR="00020272" w:rsidRDefault="00020272">
      <w:pPr>
        <w:pStyle w:val="BodyText"/>
        <w:rPr>
          <w:b/>
          <w:sz w:val="27"/>
        </w:rPr>
      </w:pPr>
    </w:p>
    <w:p w14:paraId="77E5FC60" w14:textId="77777777" w:rsidR="00020272" w:rsidRDefault="00020272">
      <w:pPr>
        <w:pStyle w:val="BodyText"/>
        <w:spacing w:before="37"/>
        <w:rPr>
          <w:b/>
          <w:sz w:val="27"/>
        </w:rPr>
      </w:pPr>
    </w:p>
    <w:p w14:paraId="77E5FC61" w14:textId="77777777" w:rsidR="00020272" w:rsidRDefault="00000000">
      <w:pPr>
        <w:spacing w:before="1"/>
        <w:ind w:left="360"/>
        <w:rPr>
          <w:b/>
          <w:sz w:val="27"/>
        </w:rPr>
      </w:pPr>
      <w:r>
        <w:rPr>
          <w:b/>
          <w:noProof/>
          <w:sz w:val="27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7E5FC6C" wp14:editId="77E5FC6D">
                <wp:simplePos x="0" y="0"/>
                <wp:positionH relativeFrom="page">
                  <wp:posOffset>914400</wp:posOffset>
                </wp:positionH>
                <wp:positionV relativeFrom="paragraph">
                  <wp:posOffset>-248539</wp:posOffset>
                </wp:positionV>
                <wp:extent cx="5943600" cy="203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2032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20320"/>
                              </a:lnTo>
                              <a:lnTo>
                                <a:pt x="5943600" y="2032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9AE94" id="Graphic 5" o:spid="_x0000_s1026" style="position:absolute;margin-left:1in;margin-top:-19.55pt;width:468pt;height:1.6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cmGQIAAMEEAAAOAAAAZHJzL2Uyb0RvYy54bWysVMFu2zAMvQ/YPwi6L3bTrViNOMXQosOA&#10;oivQDDsrshwbk02NVGL370fJkWtspw3zQabEJ/rxkfTmZuysOBmkFvpSXqxyKUyvoWr7Qym/7e7f&#10;fZSCvOorZaE3pXwxJG+2b99sBleYNTRgK4OCg/RUDK6UjfeuyDLSjekUrcCZnp01YKc8b/GQVagG&#10;jt7ZbJ3nV9kAWDkEbYj49G5yym2MX9dG+691TcYLW0rm5uOKcd2HNdtuVHFA5ZpWn2mof2DRqbbn&#10;j86h7pRX4ojtH6G6ViMQ1H6locugrlttYg6czUX+WzbPjXIm5sLikJtlov8XVj+ent0TBurkHkD/&#10;IFYkGxwVsyds6IwZa+wClomLMar4MqtoRi80H364fn95lbPYmn3r/HIdVc5UkS7rI/nPBmIgdXog&#10;PxWhSpZqkqXHPpnIpQxFtLGIXgouIkrBRdxPRXTKh3uBXTDFsGDSJCLB28HJ7CDifEhi5ptSYaqv&#10;GNsvsZzVApV86e1ivAmzTDz503vCLb/7d+gkaIqnLZAJdZtSn40oBx8uBSewbXXfWhsEIDzsby2K&#10;kwrjEZ8gJl9ZwGI3TA0QWmEP1csTioFnppT086jQSGG/9NyUYcCSgcnYJwO9vYU4hlF7JL8bvyt0&#10;wrFZSs/98wip5VWROiMkNWPDzR4+HT3UbWibyG1idN7wnMQEzjMdBnG5j6jXP8/2FwAAAP//AwBQ&#10;SwMEFAAGAAgAAAAhAIZSWD3gAAAADAEAAA8AAABkcnMvZG93bnJldi54bWxMj81uwjAQhO+V+g7W&#10;VuoNbEraQoiDKqqq6qUSlAcw8eZHxOsQGwhv382pPc7saPabbD24VlywD40nDbOpAoFUeNtQpWH/&#10;8zFZgAjRkDWtJ9RwwwDr/P4uM6n1V9riZRcrwSUUUqOhjrFLpQxFjc6Eqe+Q+Fb63pnIsq+k7c2V&#10;y10rn5R6kc40xB9q0+GmxuK4OzsNr++n4+dXkcR+K0/DvIxN+b25af34MLytQEQc4l8YRnxGh5yZ&#10;Dv5MNoiWdZLwlqhhMl/OQIwJtVBsHUbreQkyz+T/EfkvAAAA//8DAFBLAQItABQABgAIAAAAIQC2&#10;gziS/gAAAOEBAAATAAAAAAAAAAAAAAAAAAAAAABbQ29udGVudF9UeXBlc10ueG1sUEsBAi0AFAAG&#10;AAgAAAAhADj9If/WAAAAlAEAAAsAAAAAAAAAAAAAAAAALwEAAF9yZWxzLy5yZWxzUEsBAi0AFAAG&#10;AAgAAAAhAKAdZyYZAgAAwQQAAA4AAAAAAAAAAAAAAAAALgIAAGRycy9lMm9Eb2MueG1sUEsBAi0A&#10;FAAGAAgAAAAhAIZSWD3gAAAADAEAAA8AAAAAAAAAAAAAAAAAcwQAAGRycy9kb3ducmV2LnhtbFBL&#10;BQYAAAAABAAEAPMAAACABQAAAAA=&#10;" path="m5943600,l,,,20320r5943600,l5943600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7"/>
        </w:rPr>
        <w:t>Temas</w:t>
      </w:r>
      <w:r>
        <w:rPr>
          <w:b/>
          <w:spacing w:val="-19"/>
          <w:sz w:val="27"/>
        </w:rPr>
        <w:t xml:space="preserve"> </w:t>
      </w:r>
      <w:r>
        <w:rPr>
          <w:b/>
          <w:sz w:val="27"/>
        </w:rPr>
        <w:t>Seleccionados</w:t>
      </w:r>
      <w:r>
        <w:rPr>
          <w:b/>
          <w:spacing w:val="-14"/>
          <w:sz w:val="27"/>
        </w:rPr>
        <w:t xml:space="preserve"> </w:t>
      </w:r>
      <w:r>
        <w:rPr>
          <w:b/>
          <w:sz w:val="27"/>
        </w:rPr>
        <w:t>y</w:t>
      </w:r>
      <w:r>
        <w:rPr>
          <w:b/>
          <w:spacing w:val="-19"/>
          <w:sz w:val="27"/>
        </w:rPr>
        <w:t xml:space="preserve"> </w:t>
      </w:r>
      <w:r>
        <w:rPr>
          <w:b/>
          <w:sz w:val="27"/>
        </w:rPr>
        <w:t>Términos</w:t>
      </w:r>
      <w:r>
        <w:rPr>
          <w:b/>
          <w:spacing w:val="-14"/>
          <w:sz w:val="27"/>
        </w:rPr>
        <w:t xml:space="preserve"> </w:t>
      </w:r>
      <w:r>
        <w:rPr>
          <w:b/>
          <w:spacing w:val="-4"/>
          <w:sz w:val="27"/>
        </w:rPr>
        <w:t>Clave</w:t>
      </w:r>
    </w:p>
    <w:p w14:paraId="77E5FC62" w14:textId="77777777" w:rsidR="00020272" w:rsidRDefault="00000000">
      <w:pPr>
        <w:pStyle w:val="BodyText"/>
        <w:spacing w:before="208"/>
        <w:ind w:left="360" w:right="8295"/>
      </w:pPr>
      <w:r>
        <w:rPr>
          <w:spacing w:val="-2"/>
        </w:rPr>
        <w:t xml:space="preserve">Antropología. </w:t>
      </w:r>
      <w:r>
        <w:rPr>
          <w:spacing w:val="-4"/>
        </w:rPr>
        <w:t>Colonización.</w:t>
      </w:r>
    </w:p>
    <w:p w14:paraId="77E5FC63" w14:textId="77777777" w:rsidR="00020272" w:rsidRDefault="00000000">
      <w:pPr>
        <w:pStyle w:val="BodyText"/>
        <w:spacing w:before="2"/>
        <w:ind w:left="360" w:right="6894"/>
      </w:pPr>
      <w:r>
        <w:t>Indígenas</w:t>
      </w:r>
      <w:r>
        <w:rPr>
          <w:spacing w:val="-1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América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Sur. Asimilación cultural.</w:t>
      </w:r>
    </w:p>
    <w:p w14:paraId="77E5FC64" w14:textId="77777777" w:rsidR="00020272" w:rsidRDefault="00000000">
      <w:pPr>
        <w:pStyle w:val="BodyText"/>
        <w:ind w:left="360" w:right="6894"/>
      </w:pPr>
      <w:r>
        <w:rPr>
          <w:spacing w:val="-2"/>
        </w:rPr>
        <w:t>Instituto</w:t>
      </w:r>
      <w:r>
        <w:rPr>
          <w:spacing w:val="-7"/>
        </w:rPr>
        <w:t xml:space="preserve"> </w:t>
      </w:r>
      <w:r>
        <w:rPr>
          <w:spacing w:val="-2"/>
        </w:rPr>
        <w:t>Indigenista Peruano. Perú.</w:t>
      </w:r>
    </w:p>
    <w:p w14:paraId="77E5FC65" w14:textId="77777777" w:rsidR="00020272" w:rsidRDefault="00000000">
      <w:pPr>
        <w:pStyle w:val="BodyText"/>
        <w:ind w:left="360" w:right="6894"/>
      </w:pPr>
      <w:r>
        <w:t xml:space="preserve">Perú--Puno (Región). </w:t>
      </w:r>
      <w:r>
        <w:rPr>
          <w:spacing w:val="-2"/>
        </w:rPr>
        <w:t>Programa</w:t>
      </w:r>
      <w:r>
        <w:rPr>
          <w:spacing w:val="-11"/>
        </w:rPr>
        <w:t xml:space="preserve"> </w:t>
      </w:r>
      <w:r>
        <w:rPr>
          <w:spacing w:val="-2"/>
        </w:rPr>
        <w:t>Puno-Tambopata.</w:t>
      </w:r>
    </w:p>
    <w:sectPr w:rsidR="00020272">
      <w:footerReference w:type="default" r:id="rId8"/>
      <w:pgSz w:w="12240" w:h="15840"/>
      <w:pgMar w:top="1360" w:right="144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ED8EB" w14:textId="77777777" w:rsidR="00B10E66" w:rsidRDefault="00B10E66">
      <w:r>
        <w:separator/>
      </w:r>
    </w:p>
  </w:endnote>
  <w:endnote w:type="continuationSeparator" w:id="0">
    <w:p w14:paraId="0D744074" w14:textId="77777777" w:rsidR="00B10E66" w:rsidRDefault="00B1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FC6E" w14:textId="77777777" w:rsidR="0002027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4144" behindDoc="1" locked="0" layoutInCell="1" allowOverlap="1" wp14:anchorId="77E5FC70" wp14:editId="77E5FC71">
              <wp:simplePos x="0" y="0"/>
              <wp:positionH relativeFrom="page">
                <wp:posOffset>914400</wp:posOffset>
              </wp:positionH>
              <wp:positionV relativeFrom="page">
                <wp:posOffset>8491855</wp:posOffset>
              </wp:positionV>
              <wp:extent cx="5943600" cy="1968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19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19685">
                            <a:moveTo>
                              <a:pt x="5943600" y="0"/>
                            </a:moveTo>
                            <a:lnTo>
                              <a:pt x="0" y="0"/>
                            </a:lnTo>
                            <a:lnTo>
                              <a:pt x="0" y="19685"/>
                            </a:lnTo>
                            <a:lnTo>
                              <a:pt x="5943600" y="19685"/>
                            </a:lnTo>
                            <a:lnTo>
                              <a:pt x="59436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2489AD" id="Graphic 1" o:spid="_x0000_s1026" style="position:absolute;margin-left:1in;margin-top:668.65pt;width:468pt;height:1.55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K6YOIHeAAAADgEAAA8AAABkcnMvZG93bnJldi54bWxMT8tOwzAQvCPx&#10;D9YicUHUpomgSuNUgJQLF9QHdzd2kxR7Hdlum/49mxO97Tw0O1OuRmfZ2YTYe5TwMhPADDZe99hK&#10;2G3r5wWwmBRqZT0aCVcTYVXd35Wq0P6Ca3PepJZRCMZCSehSGgrOY9MZp+LMDwZJO/jgVCIYWq6D&#10;ulC4s3wuxCt3qkf60KnBfHam+d2cnARvha3XX0/fu77ehjj/GY/Xw4eUjw/j+xJYMmP6N8NUn6pD&#10;RZ32/oQ6Mks4z2lLoiPL3jJgk0UsBHH7ictFDrwq+e2M6g8AAP//AwBQSwECLQAUAAYACAAAACEA&#10;toM4kv4AAADhAQAAEwAAAAAAAAAAAAAAAAAAAAAAW0NvbnRlbnRfVHlwZXNdLnhtbFBLAQItABQA&#10;BgAIAAAAIQA4/SH/1gAAAJQBAAALAAAAAAAAAAAAAAAAAC8BAABfcmVscy8ucmVsc1BLAQItABQA&#10;BgAIAAAAIQBQGZ+THAIAAMEEAAAOAAAAAAAAAAAAAAAAAC4CAABkcnMvZTJvRG9jLnhtbFBLAQIt&#10;ABQABgAIAAAAIQCumDiB3gAAAA4BAAAPAAAAAAAAAAAAAAAAAHYEAABkcnMvZG93bnJldi54bWxQ&#10;SwUGAAAAAAQABADzAAAAgQUAAAAA&#10;" path="m5943600,l,,,19685r5943600,l5943600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5FC6F" w14:textId="77777777" w:rsidR="00020272" w:rsidRDefault="00020272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0E6C0" w14:textId="77777777" w:rsidR="00B10E66" w:rsidRDefault="00B10E66">
      <w:r>
        <w:separator/>
      </w:r>
    </w:p>
  </w:footnote>
  <w:footnote w:type="continuationSeparator" w:id="0">
    <w:p w14:paraId="1F8564D3" w14:textId="77777777" w:rsidR="00B10E66" w:rsidRDefault="00B10E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0272"/>
    <w:rsid w:val="00020272"/>
    <w:rsid w:val="00402BE9"/>
    <w:rsid w:val="00826616"/>
    <w:rsid w:val="00B10E66"/>
    <w:rsid w:val="00D5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5FC09"/>
  <w15:docId w15:val="{89BE228F-C6CE-40D4-BE25-47188BEB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7"/>
    </w:pPr>
  </w:style>
  <w:style w:type="character" w:styleId="Hyperlink">
    <w:name w:val="Hyperlink"/>
    <w:basedOn w:val="DefaultParagraphFont"/>
    <w:uiPriority w:val="99"/>
    <w:unhideWhenUsed/>
    <w:rsid w:val="00402B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2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ms.uflib.ufl.edu/sasc/Index.asp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1028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3</cp:revision>
  <dcterms:created xsi:type="dcterms:W3CDTF">2026-04-03T20:11:00Z</dcterms:created>
  <dcterms:modified xsi:type="dcterms:W3CDTF">2026-04-10T18:01:00Z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